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B69" w:rsidRPr="00127B69" w:rsidRDefault="00127B69" w:rsidP="00127B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 1</w:t>
      </w:r>
    </w:p>
    <w:p w:rsidR="00313306" w:rsidRPr="00127B69" w:rsidRDefault="002C7A41" w:rsidP="00F55C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Этические аспекты проведения научных исследований</w:t>
      </w:r>
      <w:r w:rsidR="00313306" w:rsidRPr="00127B6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2C7A41" w:rsidRPr="00F55C1D" w:rsidRDefault="002C7A41" w:rsidP="00F55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20" w:rsidRPr="00127B69" w:rsidRDefault="00303A47" w:rsidP="00F55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Т.А. Зорина,</w:t>
      </w:r>
    </w:p>
    <w:p w:rsidR="00AB3120" w:rsidRPr="00127B69" w:rsidRDefault="00AB3120" w:rsidP="00F55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президент ОПСА</w:t>
      </w:r>
    </w:p>
    <w:p w:rsidR="00AB3120" w:rsidRPr="00F55C1D" w:rsidRDefault="00AB3120" w:rsidP="00F55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20" w:rsidRPr="00F55C1D" w:rsidRDefault="00AB3120" w:rsidP="00F55C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120" w:rsidRPr="00F55C1D" w:rsidRDefault="00AB3120" w:rsidP="00F55C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127B69" w:rsidRPr="00127B69" w:rsidRDefault="00127B69" w:rsidP="00127B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2</w:t>
      </w:r>
    </w:p>
    <w:p w:rsidR="00572BF9" w:rsidRPr="00F55C1D" w:rsidRDefault="00654840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 (греческое «</w:t>
      </w:r>
      <w:proofErr w:type="spellStart"/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ethos</w:t>
      </w:r>
      <w:proofErr w:type="spellEnd"/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— обычай, нрав) </w:t>
      </w:r>
      <w:r w:rsidR="00543AFD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считается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</w:t>
      </w:r>
      <w:r w:rsidR="00543AFD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древнейших наук, объектом изучения которой является мораль и нравственность.</w:t>
      </w:r>
      <w:r w:rsidR="00543AFD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Постепенно</w:t>
      </w:r>
      <w:r w:rsidR="00543AFD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формировались и вопросы медицинской этики</w:t>
      </w:r>
      <w:r w:rsidR="001249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43AFD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направленные на взаимоотношения медицинских работников </w:t>
      </w:r>
      <w:r w:rsidR="00572BF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человеком и обществом, </w:t>
      </w:r>
      <w:r w:rsidR="00BE04E0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43AFD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BF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коллегам</w:t>
      </w:r>
      <w:r w:rsidR="00BE04E0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43AFD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E04E0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2BF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</w:t>
      </w:r>
      <w:r w:rsidR="00BE04E0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</w:t>
      </w:r>
      <w:r w:rsidR="00572BF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окружающими </w:t>
      </w:r>
      <w:r w:rsidR="00BE04E0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72BF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людьми. Нормы медицинской этики изменялись в зависимости от социальных условий и развития медицины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72BF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возникли понятия: медицинская тайна и этика научных исследований. </w:t>
      </w:r>
    </w:p>
    <w:p w:rsidR="0087496B" w:rsidRDefault="0087496B" w:rsidP="008749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7496B" w:rsidRPr="00127B69" w:rsidRDefault="0087496B" w:rsidP="008749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3</w:t>
      </w:r>
    </w:p>
    <w:p w:rsidR="008243EC" w:rsidRPr="00F55C1D" w:rsidRDefault="00BE04E0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в 1964 году Всемирная медицинская ассоциация разработала Хельсинскую </w:t>
      </w:r>
      <w:r w:rsidR="0057520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екларацию, 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ней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 исследований</w:t>
      </w:r>
      <w:r w:rsidR="00E935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 человека в качестве объекта исследования. Этот документ действует по настоящее время и связывает врачей обязательством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5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«Здоровье моего пациента будет основной моей заботой». Международный кодекс медицинской этики провозглашает</w:t>
      </w:r>
      <w:r w:rsidR="0093530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935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«Предоставляя медицинскую помощь</w:t>
      </w:r>
      <w:r w:rsidR="009353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35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надлежит действовать исключительно в интересах пациента».</w:t>
      </w:r>
    </w:p>
    <w:p w:rsidR="00AB3120" w:rsidRDefault="00AB3120" w:rsidP="008749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96B" w:rsidRPr="00127B69" w:rsidRDefault="0087496B" w:rsidP="008749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4</w:t>
      </w:r>
    </w:p>
    <w:p w:rsidR="008243EC" w:rsidRPr="00F55C1D" w:rsidRDefault="00E746CD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243EC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1996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действует</w:t>
      </w:r>
      <w:r w:rsidR="008243EC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Этический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сестры России</w:t>
      </w:r>
      <w:r w:rsidR="008243EC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не устанавливает жестких правовых норм, определяет и формулирует базовые этические ценности сестринского сообщества в стране. Высшей ценностью сестринской деятельности обозначены верность принципам милосердия и наивысший приоритет интересов пациента.</w:t>
      </w:r>
    </w:p>
    <w:p w:rsidR="00AB3120" w:rsidRPr="00F55C1D" w:rsidRDefault="00654840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исследований, объектами изучения</w:t>
      </w:r>
      <w:r w:rsidR="00572BF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которых являются люди, огром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внимание должно уделяться защите прав участников исследования.</w:t>
      </w:r>
    </w:p>
    <w:p w:rsidR="00D36817" w:rsidRDefault="00D36817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817" w:rsidRPr="00127B69" w:rsidRDefault="00D36817" w:rsidP="00D368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lastRenderedPageBreak/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5</w:t>
      </w:r>
    </w:p>
    <w:p w:rsidR="0030074F" w:rsidRPr="00F55C1D" w:rsidRDefault="0030074F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развитых странах мира набирают силу тенденции, связанные с расширением, углублением и повышением уровня гарантий прав человека. К числу таких прав относятся и права пациента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описанные в Федеральном законе № 323 «Об основах охраны здоровья граждан в </w:t>
      </w:r>
      <w:r w:rsidR="004D3B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1E17B4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</w:t>
      </w:r>
      <w:r w:rsidR="004D3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r w:rsidR="00DE4B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врачебной тайны</w:t>
      </w:r>
      <w:r w:rsidR="00DE4B5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1E17B4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B54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итирую</w:t>
      </w:r>
      <w:proofErr w:type="gramStart"/>
      <w:r w:rsidR="00DE4B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7B4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«….</w:t>
      </w:r>
      <w:proofErr w:type="gramEnd"/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письменного согласия гражданина или его законного представителя допускается разглашение сведений, составляющих врачебную тайну, другим гражданам, в том числе должностным лицам, в целях медицинского обследования и лечения пациента, проведения научных исследований, их опубликования в научных изданиях, использования в учебном процессе и в иных целях</w:t>
      </w:r>
      <w:r w:rsidR="001E17B4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746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3120" w:rsidRDefault="00AB3120" w:rsidP="00DE4B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B54" w:rsidRPr="00127B69" w:rsidRDefault="00DE4B54" w:rsidP="00DE4B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6</w:t>
      </w:r>
    </w:p>
    <w:p w:rsidR="00313306" w:rsidRPr="00F55C1D" w:rsidRDefault="00654840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 к этической</w:t>
      </w:r>
      <w:r w:rsidR="00572BF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стороне особенно важно для научных исследований в области сестринского дела, т.к. разграничение того, что считается сестринской помощью, а что </w:t>
      </w:r>
      <w:r w:rsidR="00572BF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сбором информации для исследо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вания, становится все более сложным.</w:t>
      </w:r>
      <w:r w:rsidR="00313306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43EC" w:rsidRPr="00F55C1D" w:rsidRDefault="008243EC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того, как нужно поступать медицинской сестре</w:t>
      </w:r>
      <w:r w:rsidR="002623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исследователю в различных ситуациях</w:t>
      </w:r>
      <w:r w:rsidR="002623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знать и применять Этический кодекс </w:t>
      </w:r>
      <w:r w:rsidR="00E7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медицинской сестры России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взаимосвязи со </w:t>
      </w:r>
      <w:r w:rsidR="00E935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стандартами сестринской практики, клиническими рекомендациями и другими правовыми актами.</w:t>
      </w:r>
    </w:p>
    <w:p w:rsidR="00AB3120" w:rsidRDefault="00AB3120" w:rsidP="00537A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318" w:rsidRPr="00127B69" w:rsidRDefault="00262318" w:rsidP="002623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7</w:t>
      </w:r>
    </w:p>
    <w:p w:rsidR="005E5168" w:rsidRPr="00F55C1D" w:rsidRDefault="005E5168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Интересы личности пациента для медицинской сестры должны быть всегда выше интересов общества и науки. Участвуя в научных исследованиях, медицинская сестра обязана особенно строго обеспечивать защиту тех пациентов, которые сами не в состоянии об этом позаботиться (дети, лица с тяжелыми психическими расстройствами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инвалиды, пациенты</w:t>
      </w:r>
      <w:r w:rsidR="005576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находящие</w:t>
      </w:r>
      <w:r w:rsidR="00557684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движения и </w:t>
      </w:r>
      <w:r w:rsidR="0055768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57684" w:rsidRDefault="00557684" w:rsidP="005576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684" w:rsidRPr="00127B69" w:rsidRDefault="00557684" w:rsidP="005576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8</w:t>
      </w:r>
    </w:p>
    <w:p w:rsidR="007C5A0E" w:rsidRPr="00F55C1D" w:rsidRDefault="005E5168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принятии решения о проведении исследования необходимо тщательно оценить риски и пользу, которая будет получена в результате исследования. При этом необходимо взвесить риск, которому подвергаются участники исследования,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пользу, которую они получат, и сообщить об этом участникам для того, чтобы они могли принять решение о возможности участия в конкретном исследовании. </w:t>
      </w:r>
    </w:p>
    <w:p w:rsidR="007C5A0E" w:rsidRPr="00F55C1D" w:rsidRDefault="005E5168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</w:t>
      </w:r>
      <w:r w:rsidR="00E7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научных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минимальным риском, который определяется как уровень риска, не превышающий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уровня риска повседневной жизни конкретного 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 или уровня риска обычных физических или психологических тестов или процедур.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3120" w:rsidRDefault="00AB3120" w:rsidP="005576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684" w:rsidRPr="00127B69" w:rsidRDefault="00557684" w:rsidP="005576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9</w:t>
      </w:r>
    </w:p>
    <w:p w:rsidR="005E5168" w:rsidRPr="00F55C1D" w:rsidRDefault="005E5168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принципу уважения человеческого достоинства</w:t>
      </w:r>
      <w:r w:rsidR="0044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права участника исследования входят:</w:t>
      </w:r>
    </w:p>
    <w:p w:rsidR="007C5A0E" w:rsidRPr="00F55C1D" w:rsidRDefault="005E5168" w:rsidP="00445DDA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самоопределение (добровольность решения об участии в исследовании и отсутствия 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наказания за отказ);</w:t>
      </w:r>
    </w:p>
    <w:p w:rsidR="007C5A0E" w:rsidRPr="00F55C1D" w:rsidRDefault="005E5168" w:rsidP="00445DDA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полную информированность (знание всех тонкос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тей и последствий исследования); </w:t>
      </w:r>
    </w:p>
    <w:p w:rsidR="005E5168" w:rsidRPr="00F55C1D" w:rsidRDefault="005E5168" w:rsidP="00445DDA">
      <w:pPr>
        <w:pStyle w:val="a4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справедливости — предполагается соблюдение при проведении исследования таких прав участников, как право на равенство по сравнению с другими участниками исследования и окружающими людьми и право на сохранение секретности (анонимность участников и конфиденциальность информации).</w:t>
      </w:r>
    </w:p>
    <w:p w:rsidR="007C5A0E" w:rsidRPr="00F55C1D" w:rsidRDefault="005E5168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принципы и соблюдение указанных выше прав участников исследования должны быть этическими руководствами для исследователя. </w:t>
      </w:r>
    </w:p>
    <w:p w:rsidR="007C5A0E" w:rsidRPr="00F55C1D" w:rsidRDefault="005E5168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официального подтверждения соблюдения этих принципов при привлечении людей к участию в исследовании используются специально разработанные документы</w:t>
      </w:r>
      <w:r w:rsidR="00445D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информированное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исследовании.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3120" w:rsidRDefault="00AB3120" w:rsidP="00445D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DDA" w:rsidRPr="00127B69" w:rsidRDefault="00445DDA" w:rsidP="00445D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10</w:t>
      </w:r>
    </w:p>
    <w:p w:rsidR="005E5168" w:rsidRPr="00F55C1D" w:rsidRDefault="005E5168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Информированное добровольное согласие является центральным этическим принци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 при проведении исследования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 ним подразумевается понимающее согласие конкретного лица (или его законного представителя), способного осуществлять свободный выбор без излишнего побуждения или любого элемента «насилия, обмана, хитрости, принуждения или иной формы ограничения или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давления». 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достижения этих целей исследователи должны четко информировать будущего участника:</w:t>
      </w:r>
    </w:p>
    <w:p w:rsidR="007C5A0E" w:rsidRPr="00D15727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727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какие процедуры являются обычными (например, лечебными), а какие являются</w:t>
      </w:r>
      <w:r w:rsidR="00D1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5727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вмешательствами, проводимыми для исследовательских целей;</w:t>
      </w:r>
    </w:p>
    <w:p w:rsidR="007C5A0E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цели 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задачах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исследования, представленн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понятной для участника форме;</w:t>
      </w:r>
    </w:p>
    <w:p w:rsidR="007C5A0E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методах сбора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исследования;</w:t>
      </w:r>
    </w:p>
    <w:p w:rsidR="007C5A0E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временных границах участия в исследовании в целом и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 его этапе;</w:t>
      </w:r>
    </w:p>
    <w:p w:rsidR="007C5A0E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критериях отбора участников исследования;</w:t>
      </w:r>
    </w:p>
    <w:p w:rsidR="0030074F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подробно описанных процедурах, используемых для сбора данных, а также специализированных вмешательств</w:t>
      </w:r>
      <w:r w:rsidR="007C5A0E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проводимых в исследовательских целях;</w:t>
      </w:r>
    </w:p>
    <w:p w:rsidR="0030074F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потенциальных рисках со стороны участника;</w:t>
      </w:r>
    </w:p>
    <w:p w:rsidR="0030074F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потенциальной выгоде и пользе;</w:t>
      </w:r>
    </w:p>
    <w:p w:rsidR="0030074F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гарантиях конфиденциальности;</w:t>
      </w:r>
    </w:p>
    <w:p w:rsidR="0030074F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добровольности участия в исследовании;</w:t>
      </w:r>
    </w:p>
    <w:p w:rsidR="0030074F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на отказ</w:t>
      </w:r>
      <w:r w:rsidR="0030074F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</w:t>
      </w:r>
      <w:r w:rsidR="0030074F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в исследовании;</w:t>
      </w:r>
    </w:p>
    <w:p w:rsidR="0030074F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возможных альтернативных исследовательских вмешательствах;</w:t>
      </w:r>
    </w:p>
    <w:p w:rsidR="005E5168" w:rsidRPr="00F55C1D" w:rsidRDefault="005E5168" w:rsidP="00D15727">
      <w:pPr>
        <w:pStyle w:val="a4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информации для контакта с исследователем.</w:t>
      </w:r>
    </w:p>
    <w:p w:rsidR="004A5C1F" w:rsidRDefault="004A5C1F" w:rsidP="00F55C1D">
      <w:pPr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727" w:rsidRPr="00127B69" w:rsidRDefault="00D15727" w:rsidP="00D15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11</w:t>
      </w:r>
    </w:p>
    <w:p w:rsidR="004A5C1F" w:rsidRPr="00F55C1D" w:rsidRDefault="004A5C1F" w:rsidP="00D1572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сестра обязана уважать право пациента на получение информации о состоянии его здоровья, о возможном риске и преимуществах предлагаемых метод</w:t>
      </w:r>
      <w:r w:rsidR="00D25EB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лечения</w:t>
      </w:r>
      <w:r w:rsidR="00EA3085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ухода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диагнозе и прогнозе, равно как и его право отказываться от информации вообще. Решение пациента отказаться от получения информации не должно влиять на объем и качество предоставляемой </w:t>
      </w:r>
      <w:r w:rsidR="00B7318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медицинской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помощи. Информация должна предоставляться таким образом, чтобы пациент полностью и правильно понял ее. При необходимости пациент должен иметь право задавать люб</w:t>
      </w:r>
      <w:r w:rsidR="00B7318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уточняющи</w:t>
      </w:r>
      <w:r w:rsidR="00B731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вопросов, необходимы</w:t>
      </w:r>
      <w:r w:rsidR="00B731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 для понимания. Информация о состоянии здоровья дееспособного пациента может предоставляться его родственникам и близким только с согласия пациента. </w:t>
      </w:r>
    </w:p>
    <w:p w:rsidR="007D3DEC" w:rsidRPr="00127B69" w:rsidRDefault="007D3DEC" w:rsidP="007D3D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lastRenderedPageBreak/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12</w:t>
      </w:r>
    </w:p>
    <w:p w:rsidR="004A5C1F" w:rsidRPr="00F55C1D" w:rsidRDefault="004A5C1F" w:rsidP="00F55C1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информации о состоянии здоровья пациента, проводимом лечении, результатах обследования и иных данных, в том числе объем предоставляемой информации, определяются коллегиально всеми членами исследовательской команды. Ложь неэтична всегда. Никакие условия, обстоятельства и соображения не могут оправдать обман пациента. Медицинская сестра не должна подменять своими представлениями о благе пациента его решения.</w:t>
      </w:r>
    </w:p>
    <w:p w:rsidR="00AB3120" w:rsidRDefault="00AB3120" w:rsidP="007D3DE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DEC" w:rsidRPr="00127B69" w:rsidRDefault="007D3DEC" w:rsidP="007D3D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13</w:t>
      </w:r>
    </w:p>
    <w:p w:rsidR="004A5C1F" w:rsidRPr="00F55C1D" w:rsidRDefault="004A5C1F" w:rsidP="007E0E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сестра обязана неукоснительно выполнять свои функции по защите конфиденциальной информации о пациентах, в каком бы виде она н</w:t>
      </w:r>
      <w:r w:rsidR="00824F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хранилась. </w:t>
      </w:r>
      <w:r w:rsidR="00B7318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раскрыть конфиденциальную информацию о пациенте какой-либо третьей стороне только с согласия самого пациента. Право на передачу медицинской сестрой информации другим медицинским работникам, оказывающим помощь пациенту, а также должностным лицам, право которых на получение информации установлено законом, предполагает наличие его согласия. В любом случае информация должна предоставляться таким образом, чтобы свести к минимуму потенциальный вред для пациента.</w:t>
      </w:r>
    </w:p>
    <w:p w:rsidR="004A5C1F" w:rsidRPr="00F55C1D" w:rsidRDefault="004A5C1F" w:rsidP="007E0E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фото</w:t>
      </w:r>
      <w:r w:rsidR="007E0E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видеосъемки возможно только в научных и образовательных целях и только с согласия пациента.</w:t>
      </w:r>
    </w:p>
    <w:p w:rsidR="00AB3120" w:rsidRDefault="00AB3120" w:rsidP="00824FC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FCA" w:rsidRPr="00127B69" w:rsidRDefault="00824FCA" w:rsidP="00824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14</w:t>
      </w:r>
    </w:p>
    <w:p w:rsidR="00AB3120" w:rsidRPr="00F55C1D" w:rsidRDefault="004A5C1F" w:rsidP="002D17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сестра вправе передавать конфиденциальную информацию без согласия пациента лишь в случаях, предусмотренных законом. При этом пациента следует поставить в известность о неизбежности раскрытия конфиденциальной информации. Во всех других случаях медицинская сестра несет личную моральную, а иногда и юридическую ответственность за разглашение профессиональной тайны.</w:t>
      </w:r>
    </w:p>
    <w:p w:rsidR="004A5C1F" w:rsidRPr="00F55C1D" w:rsidRDefault="004A5C1F" w:rsidP="002D17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Этическая обязанность медицинской сестры активно вмешаться в ситуацию, когда кто</w:t>
      </w:r>
      <w:r w:rsidR="002D17A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либо, помимо медицинских работников, непосредственно участвующих в лечении, получает, использует и распространяет конфиденциальную информацию относительно пациентов.</w:t>
      </w:r>
    </w:p>
    <w:p w:rsidR="004A5C1F" w:rsidRPr="00F55C1D" w:rsidRDefault="004A5C1F" w:rsidP="002D17AC">
      <w:pPr>
        <w:pStyle w:val="a4"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7AC" w:rsidRPr="00127B69" w:rsidRDefault="002D17AC" w:rsidP="002D17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15</w:t>
      </w:r>
    </w:p>
    <w:p w:rsidR="005E5168" w:rsidRPr="00F55C1D" w:rsidRDefault="005E5168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прав участника исследования и безопасности исследования с этической точки зрения гарантируется различными инстанциями, проводящими рассмотрение заявки на проведение исследования и выдачу разрешения на его проведение. Примерами таких органов могут считаться комитеты по </w:t>
      </w:r>
      <w:r w:rsidR="00AF6C2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этике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советы научных руководителей, комитеты по вопросам этики в области охраны здоровья граждан, а также советы по научным исследованиям медицинских организаций, в которых предполагается проведение исследования.</w:t>
      </w:r>
    </w:p>
    <w:p w:rsidR="007C68BB" w:rsidRDefault="007C68BB" w:rsidP="00F55C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89E" w:rsidRPr="00127B69" w:rsidRDefault="00AB489E" w:rsidP="00AB48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16</w:t>
      </w:r>
    </w:p>
    <w:p w:rsidR="00EA3085" w:rsidRPr="00F55C1D" w:rsidRDefault="00EA3085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роцедура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исследования или любого эксперимента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</w:t>
      </w:r>
      <w:r w:rsidR="003606C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задействованы люди в качестве субъектов, должн</w:t>
      </w:r>
      <w:r w:rsidR="003606C1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быть четко сформулирована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F55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дизайне</w:t>
      </w:r>
      <w:r w:rsidR="00066BF3" w:rsidRPr="00F55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6BF3" w:rsidRPr="00F55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исследования.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6C29" w:rsidRPr="00F55C1D" w:rsidRDefault="00EA3085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Дизайн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BF3" w:rsidRPr="00F55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исследования</w:t>
      </w:r>
      <w:r w:rsidRPr="00F55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(протокол)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содержать изложение этического обоснования и указание на то, что он соответствует </w:t>
      </w:r>
      <w:r w:rsidR="00AF6C2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этическим </w:t>
      </w:r>
      <w:r w:rsidR="00066BF3" w:rsidRPr="00F55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принципам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B3120" w:rsidRPr="00F55C1D" w:rsidRDefault="00EA3085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BF3" w:rsidRPr="00F5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исследования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представлен </w:t>
      </w:r>
      <w:r w:rsidR="00066BF3" w:rsidRPr="00F5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рассмотрения, вынесения замечаний, рекомендаций и утверждения в </w:t>
      </w:r>
      <w:r w:rsidR="007D4E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комитете по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этик</w:t>
      </w:r>
      <w:r w:rsidR="007D4E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</w:t>
      </w:r>
      <w:r w:rsidR="00066BF3" w:rsidRPr="00F5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исследований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7D4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</w:t>
      </w:r>
      <w:r w:rsidR="00066BF3" w:rsidRPr="00F55C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</w:t>
      </w:r>
      <w:r w:rsidR="007D4EA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Комитет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 от исследователя, спонсора или любого иного влияния. Исследователь обязан предоставить </w:t>
      </w:r>
      <w:r w:rsidR="007D4E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по этике инф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ормацию, подлежащую мониторингу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(методы и инструменты, описание оборудования и </w:t>
      </w:r>
      <w:r w:rsidR="0018550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другую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особенно информацию относительно серьезных нежелательных явлений. В </w:t>
      </w:r>
      <w:r w:rsidR="007B6FA4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исследования</w:t>
      </w:r>
      <w:r w:rsidR="00066BF3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вносить изменения без рассмотрения и одобрения их коми</w:t>
      </w:r>
      <w:r w:rsidR="007D4EA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тетом</w:t>
      </w:r>
      <w:r w:rsidR="007B6FA4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этике</w:t>
      </w:r>
      <w:r w:rsidR="00AF6C29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6C1" w:rsidRDefault="0018550A" w:rsidP="0018550A">
      <w:pPr>
        <w:tabs>
          <w:tab w:val="left" w:pos="622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606C1" w:rsidRPr="00127B69" w:rsidRDefault="003606C1" w:rsidP="003606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17</w:t>
      </w:r>
    </w:p>
    <w:p w:rsidR="007B6FA4" w:rsidRPr="00F55C1D" w:rsidRDefault="009203B2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не</w:t>
      </w:r>
      <w:r w:rsidR="007B6FA4"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проведение исследований, оказание качественной медицинской помощи пациентам без соблюдения этических принципов и законности. Медицинские сестры просто обязаны следовать этическим принципам при выполнении своих обязанностей и тем более при проведении или участии в исследованиях.</w:t>
      </w:r>
    </w:p>
    <w:p w:rsidR="009203B2" w:rsidRDefault="009203B2" w:rsidP="009203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3B2" w:rsidRPr="00127B69" w:rsidRDefault="009203B2" w:rsidP="009203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lastRenderedPageBreak/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18</w:t>
      </w:r>
    </w:p>
    <w:p w:rsidR="007B6FA4" w:rsidRDefault="007B6FA4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</w:t>
      </w:r>
      <w:r w:rsidR="00BC78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рекомендую </w:t>
      </w:r>
      <w:r w:rsidR="009203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еще раз обратит</w:t>
      </w:r>
      <w:r w:rsidR="009203B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Этическому кодексу</w:t>
      </w:r>
      <w:r w:rsidR="007D4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сестры России 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особое внимание уделить статьям № 7, 9, 12, </w:t>
      </w:r>
      <w:bookmarkStart w:id="0" w:name="_GoBack"/>
      <w:bookmarkEnd w:id="0"/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22, 23. Ознакомьте еще раз с Этическим кодексом команду, что</w:t>
      </w:r>
      <w:r w:rsidR="009203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несомненно</w:t>
      </w:r>
      <w:r w:rsidR="009203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повысит </w:t>
      </w:r>
      <w:r w:rsidR="009203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55C1D">
        <w:rPr>
          <w:rFonts w:ascii="Times New Roman" w:eastAsia="Times New Roman" w:hAnsi="Times New Roman" w:cs="Times New Roman"/>
          <w:sz w:val="28"/>
          <w:szCs w:val="28"/>
          <w:lang w:eastAsia="ru-RU"/>
        </w:rPr>
        <w:t>ашу роль при проведении исследования не только среди пациентов и коллег, но в обществе в целом</w:t>
      </w:r>
      <w:r w:rsidR="009203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09FE" w:rsidRPr="006C09FE" w:rsidRDefault="006C09FE" w:rsidP="007D4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7D4EAB" w:rsidRDefault="007D4EAB" w:rsidP="007D4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127B6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>СЛАЙД №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19</w:t>
      </w:r>
    </w:p>
    <w:p w:rsidR="007D4EAB" w:rsidRPr="006C09FE" w:rsidRDefault="006C09FE" w:rsidP="006C09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9F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Благодарю за внимание!</w:t>
      </w:r>
    </w:p>
    <w:p w:rsidR="007D4EAB" w:rsidRDefault="007D4EAB" w:rsidP="007D4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7D4EAB" w:rsidRPr="00127B69" w:rsidRDefault="007D4EAB" w:rsidP="007D4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t xml:space="preserve">        </w:t>
      </w:r>
    </w:p>
    <w:p w:rsidR="007D4EAB" w:rsidRDefault="007D4EAB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EAB" w:rsidRPr="00F55C1D" w:rsidRDefault="007D4EAB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C29" w:rsidRPr="00F55C1D" w:rsidRDefault="00AF6C29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C29" w:rsidRPr="00F55C1D" w:rsidRDefault="00AF6C29" w:rsidP="00F55C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120" w:rsidRPr="00F55C1D" w:rsidRDefault="00AB3120" w:rsidP="00F55C1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B3120" w:rsidRPr="00F55C1D" w:rsidSect="00A477C7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E2A" w:rsidRDefault="007B1E2A" w:rsidP="00127B69">
      <w:pPr>
        <w:spacing w:after="0" w:line="240" w:lineRule="auto"/>
      </w:pPr>
      <w:r>
        <w:separator/>
      </w:r>
    </w:p>
  </w:endnote>
  <w:endnote w:type="continuationSeparator" w:id="0">
    <w:p w:rsidR="007B1E2A" w:rsidRDefault="007B1E2A" w:rsidP="00127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00338"/>
      <w:docPartObj>
        <w:docPartGallery w:val="Page Numbers (Bottom of Page)"/>
        <w:docPartUnique/>
      </w:docPartObj>
    </w:sdtPr>
    <w:sdtContent>
      <w:p w:rsidR="00127B69" w:rsidRDefault="002B5FEC">
        <w:pPr>
          <w:pStyle w:val="a7"/>
          <w:jc w:val="center"/>
        </w:pPr>
        <w:r>
          <w:fldChar w:fldCharType="begin"/>
        </w:r>
        <w:r w:rsidR="00127B69">
          <w:instrText>PAGE   \* MERGEFORMAT</w:instrText>
        </w:r>
        <w:r>
          <w:fldChar w:fldCharType="separate"/>
        </w:r>
        <w:r w:rsidR="00BC789B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E2A" w:rsidRDefault="007B1E2A" w:rsidP="00127B69">
      <w:pPr>
        <w:spacing w:after="0" w:line="240" w:lineRule="auto"/>
      </w:pPr>
      <w:r>
        <w:separator/>
      </w:r>
    </w:p>
  </w:footnote>
  <w:footnote w:type="continuationSeparator" w:id="0">
    <w:p w:rsidR="007B1E2A" w:rsidRDefault="007B1E2A" w:rsidP="00127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A7BF5"/>
    <w:multiLevelType w:val="hybridMultilevel"/>
    <w:tmpl w:val="8C760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965B5"/>
    <w:multiLevelType w:val="hybridMultilevel"/>
    <w:tmpl w:val="C040F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2C1"/>
    <w:rsid w:val="00066BF3"/>
    <w:rsid w:val="00124977"/>
    <w:rsid w:val="00127B69"/>
    <w:rsid w:val="00162806"/>
    <w:rsid w:val="0018550A"/>
    <w:rsid w:val="001D64C2"/>
    <w:rsid w:val="001E17B4"/>
    <w:rsid w:val="00234D38"/>
    <w:rsid w:val="00262318"/>
    <w:rsid w:val="0026250D"/>
    <w:rsid w:val="002A7E63"/>
    <w:rsid w:val="002B5FEC"/>
    <w:rsid w:val="002C7A41"/>
    <w:rsid w:val="002D17AC"/>
    <w:rsid w:val="0030074F"/>
    <w:rsid w:val="00303A47"/>
    <w:rsid w:val="00313306"/>
    <w:rsid w:val="003606C1"/>
    <w:rsid w:val="003D0418"/>
    <w:rsid w:val="00445DDA"/>
    <w:rsid w:val="004A5C1F"/>
    <w:rsid w:val="004D3BC1"/>
    <w:rsid w:val="00537A1A"/>
    <w:rsid w:val="00543AFD"/>
    <w:rsid w:val="00557684"/>
    <w:rsid w:val="00572BF9"/>
    <w:rsid w:val="0057520C"/>
    <w:rsid w:val="005E5168"/>
    <w:rsid w:val="00654840"/>
    <w:rsid w:val="006C09FE"/>
    <w:rsid w:val="007042C1"/>
    <w:rsid w:val="007B1E2A"/>
    <w:rsid w:val="007B6FA4"/>
    <w:rsid w:val="007C5A0E"/>
    <w:rsid w:val="007C68BB"/>
    <w:rsid w:val="007D3DEC"/>
    <w:rsid w:val="007D4EAB"/>
    <w:rsid w:val="007E0E1E"/>
    <w:rsid w:val="008243EC"/>
    <w:rsid w:val="00824FCA"/>
    <w:rsid w:val="0087496B"/>
    <w:rsid w:val="00887E7A"/>
    <w:rsid w:val="009203B2"/>
    <w:rsid w:val="009276B7"/>
    <w:rsid w:val="00935309"/>
    <w:rsid w:val="009E1A08"/>
    <w:rsid w:val="00A20481"/>
    <w:rsid w:val="00A477C7"/>
    <w:rsid w:val="00A83E80"/>
    <w:rsid w:val="00AB3120"/>
    <w:rsid w:val="00AB489E"/>
    <w:rsid w:val="00AF6C29"/>
    <w:rsid w:val="00B7318D"/>
    <w:rsid w:val="00BC789B"/>
    <w:rsid w:val="00BE04E0"/>
    <w:rsid w:val="00C47C19"/>
    <w:rsid w:val="00D15727"/>
    <w:rsid w:val="00D25EBE"/>
    <w:rsid w:val="00D36817"/>
    <w:rsid w:val="00DE4B54"/>
    <w:rsid w:val="00E746CD"/>
    <w:rsid w:val="00E93585"/>
    <w:rsid w:val="00EA3085"/>
    <w:rsid w:val="00EA7C57"/>
    <w:rsid w:val="00EC52CE"/>
    <w:rsid w:val="00EE08E5"/>
    <w:rsid w:val="00F55C1D"/>
    <w:rsid w:val="00F93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C57"/>
  </w:style>
  <w:style w:type="paragraph" w:styleId="3">
    <w:name w:val="heading 3"/>
    <w:basedOn w:val="a"/>
    <w:link w:val="30"/>
    <w:uiPriority w:val="9"/>
    <w:qFormat/>
    <w:rsid w:val="00A83E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3E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8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34D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7C5A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27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B69"/>
  </w:style>
  <w:style w:type="paragraph" w:styleId="a7">
    <w:name w:val="footer"/>
    <w:basedOn w:val="a"/>
    <w:link w:val="a8"/>
    <w:uiPriority w:val="99"/>
    <w:unhideWhenUsed/>
    <w:rsid w:val="00127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B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3E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3E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8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34D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7C5A0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27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B69"/>
  </w:style>
  <w:style w:type="paragraph" w:styleId="a7">
    <w:name w:val="footer"/>
    <w:basedOn w:val="a"/>
    <w:link w:val="a8"/>
    <w:uiPriority w:val="99"/>
    <w:unhideWhenUsed/>
    <w:rsid w:val="00127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pol-104-gls</dc:creator>
  <cp:keywords/>
  <dc:description/>
  <cp:lastModifiedBy>ОПСА</cp:lastModifiedBy>
  <cp:revision>50</cp:revision>
  <dcterms:created xsi:type="dcterms:W3CDTF">2013-05-29T06:47:00Z</dcterms:created>
  <dcterms:modified xsi:type="dcterms:W3CDTF">2014-05-28T13:16:00Z</dcterms:modified>
</cp:coreProperties>
</file>