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75" w:rsidRPr="00BC53D4" w:rsidRDefault="005E6275" w:rsidP="005E62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</w:p>
    <w:p w:rsidR="00A2704A" w:rsidRPr="00A2704A" w:rsidRDefault="00A2704A" w:rsidP="005E62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704A">
        <w:rPr>
          <w:rFonts w:ascii="Times New Roman" w:eastAsia="Times New Roman" w:hAnsi="Times New Roman"/>
          <w:b/>
          <w:bCs/>
          <w:sz w:val="24"/>
          <w:szCs w:val="24"/>
        </w:rPr>
        <w:t xml:space="preserve">СОЦИАЛЬНАЯ ЗНАЧИМОСТЬ </w:t>
      </w:r>
      <w:r w:rsidR="00BC003D">
        <w:rPr>
          <w:rFonts w:ascii="Times New Roman" w:eastAsia="Times New Roman" w:hAnsi="Times New Roman"/>
          <w:b/>
          <w:bCs/>
          <w:sz w:val="24"/>
          <w:szCs w:val="24"/>
        </w:rPr>
        <w:t>ЦЕНТРОВ</w:t>
      </w:r>
      <w:r w:rsidRPr="00A2704A">
        <w:rPr>
          <w:rFonts w:ascii="Times New Roman" w:eastAsia="Times New Roman" w:hAnsi="Times New Roman"/>
          <w:b/>
          <w:bCs/>
          <w:sz w:val="24"/>
          <w:szCs w:val="24"/>
        </w:rPr>
        <w:t xml:space="preserve"> ЗДОРОВЬЯ НА ПРИМЕРЕ </w:t>
      </w:r>
      <w:r w:rsidR="00BC003D">
        <w:rPr>
          <w:rFonts w:ascii="Times New Roman" w:eastAsia="Times New Roman" w:hAnsi="Times New Roman"/>
          <w:b/>
          <w:bCs/>
          <w:sz w:val="24"/>
          <w:szCs w:val="24"/>
        </w:rPr>
        <w:t>СМОЛЕНСКОГО</w:t>
      </w:r>
      <w:r w:rsidRPr="00A2704A">
        <w:rPr>
          <w:rFonts w:ascii="Times New Roman" w:eastAsia="Times New Roman" w:hAnsi="Times New Roman"/>
          <w:b/>
          <w:bCs/>
          <w:sz w:val="24"/>
          <w:szCs w:val="24"/>
        </w:rPr>
        <w:t xml:space="preserve"> ОБЛАСТНО</w:t>
      </w:r>
      <w:r w:rsidR="00BC003D">
        <w:rPr>
          <w:rFonts w:ascii="Times New Roman" w:eastAsia="Times New Roman" w:hAnsi="Times New Roman"/>
          <w:b/>
          <w:bCs/>
          <w:sz w:val="24"/>
          <w:szCs w:val="24"/>
        </w:rPr>
        <w:t>ГО ВРАЧЕБНО-ФИЗКУЛЬТУРНОГО</w:t>
      </w:r>
      <w:r w:rsidRPr="00A2704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C003D">
        <w:rPr>
          <w:rFonts w:ascii="Times New Roman" w:eastAsia="Times New Roman" w:hAnsi="Times New Roman"/>
          <w:b/>
          <w:bCs/>
          <w:sz w:val="24"/>
          <w:szCs w:val="24"/>
        </w:rPr>
        <w:t>ДИСПАНСЕРА</w:t>
      </w:r>
    </w:p>
    <w:p w:rsidR="00BC003D" w:rsidRDefault="00BC003D" w:rsidP="005E627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095D" w:rsidRPr="00F915C6" w:rsidRDefault="0075095D" w:rsidP="005E62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15C6">
        <w:rPr>
          <w:rFonts w:ascii="Times New Roman" w:eastAsia="Times New Roman" w:hAnsi="Times New Roman"/>
          <w:b/>
          <w:sz w:val="24"/>
          <w:szCs w:val="24"/>
        </w:rPr>
        <w:t>И.Г.</w:t>
      </w:r>
      <w:r w:rsidR="00BC003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915C6">
        <w:rPr>
          <w:rFonts w:ascii="Times New Roman" w:eastAsia="Times New Roman" w:hAnsi="Times New Roman"/>
          <w:b/>
          <w:sz w:val="24"/>
          <w:szCs w:val="24"/>
        </w:rPr>
        <w:t>Туфанова</w:t>
      </w:r>
      <w:r w:rsidR="00BC003D">
        <w:rPr>
          <w:rFonts w:ascii="Times New Roman" w:eastAsia="Times New Roman" w:hAnsi="Times New Roman"/>
          <w:b/>
          <w:sz w:val="24"/>
          <w:szCs w:val="24"/>
        </w:rPr>
        <w:t>,</w:t>
      </w:r>
      <w:r w:rsidRPr="00F915C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915C6">
        <w:rPr>
          <w:rFonts w:ascii="Times New Roman" w:eastAsia="Times New Roman" w:hAnsi="Times New Roman"/>
          <w:b/>
          <w:sz w:val="24"/>
          <w:szCs w:val="24"/>
        </w:rPr>
        <w:br/>
      </w:r>
      <w:r w:rsidR="00BC003D">
        <w:rPr>
          <w:rFonts w:ascii="Times New Roman" w:hAnsi="Times New Roman"/>
          <w:b/>
          <w:sz w:val="24"/>
          <w:szCs w:val="24"/>
        </w:rPr>
        <w:t>г</w:t>
      </w:r>
      <w:r w:rsidRPr="00F915C6">
        <w:rPr>
          <w:rFonts w:ascii="Times New Roman" w:hAnsi="Times New Roman"/>
          <w:b/>
          <w:sz w:val="24"/>
          <w:szCs w:val="24"/>
        </w:rPr>
        <w:t>лавная м</w:t>
      </w:r>
      <w:r w:rsidR="00026E3C" w:rsidRPr="00F915C6">
        <w:rPr>
          <w:rFonts w:ascii="Times New Roman" w:hAnsi="Times New Roman"/>
          <w:b/>
          <w:sz w:val="24"/>
          <w:szCs w:val="24"/>
        </w:rPr>
        <w:t>е</w:t>
      </w:r>
      <w:r w:rsidRPr="00F915C6">
        <w:rPr>
          <w:rFonts w:ascii="Times New Roman" w:hAnsi="Times New Roman"/>
          <w:b/>
          <w:sz w:val="24"/>
          <w:szCs w:val="24"/>
        </w:rPr>
        <w:t>дицинская сестра</w:t>
      </w:r>
    </w:p>
    <w:p w:rsidR="00BC003D" w:rsidRDefault="00BC003D" w:rsidP="005E62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ОГАУЗ </w:t>
      </w:r>
      <w:r w:rsidR="0075095D" w:rsidRPr="00F915C6">
        <w:rPr>
          <w:rFonts w:ascii="Times New Roman" w:hAnsi="Times New Roman"/>
          <w:b/>
          <w:sz w:val="24"/>
          <w:szCs w:val="24"/>
        </w:rPr>
        <w:t xml:space="preserve">«Смоленский областной </w:t>
      </w:r>
    </w:p>
    <w:p w:rsidR="0075095D" w:rsidRDefault="0075095D" w:rsidP="005E62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15C6">
        <w:rPr>
          <w:rFonts w:ascii="Times New Roman" w:hAnsi="Times New Roman"/>
          <w:b/>
          <w:sz w:val="24"/>
          <w:szCs w:val="24"/>
        </w:rPr>
        <w:t>врачебно-физкультурный диспансер»</w:t>
      </w:r>
    </w:p>
    <w:p w:rsidR="00BC003D" w:rsidRDefault="00BC003D" w:rsidP="005E6275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BC53D4" w:rsidRPr="00BC53D4" w:rsidRDefault="00BC53D4" w:rsidP="00A2704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 w:rsidRPr="00BC53D4">
        <w:rPr>
          <w:b/>
          <w:bCs/>
          <w:u w:val="single"/>
        </w:rPr>
        <w:t>СЛАЙД № 2</w:t>
      </w:r>
    </w:p>
    <w:p w:rsidR="005E6275" w:rsidRDefault="00377792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6275">
        <w:rPr>
          <w:bCs/>
          <w:sz w:val="28"/>
          <w:szCs w:val="28"/>
        </w:rPr>
        <w:t xml:space="preserve">Смоленская область </w:t>
      </w:r>
      <w:r w:rsidRPr="005E6275">
        <w:rPr>
          <w:rStyle w:val="apple-converted-space"/>
          <w:sz w:val="28"/>
          <w:szCs w:val="28"/>
        </w:rPr>
        <w:t> </w:t>
      </w:r>
      <w:r w:rsidRPr="005E6275">
        <w:rPr>
          <w:sz w:val="28"/>
          <w:szCs w:val="28"/>
        </w:rPr>
        <w:t>— субъект</w:t>
      </w:r>
      <w:r w:rsidRPr="005E6275">
        <w:rPr>
          <w:rStyle w:val="apple-converted-space"/>
          <w:sz w:val="28"/>
          <w:szCs w:val="28"/>
        </w:rPr>
        <w:t> </w:t>
      </w:r>
      <w:hyperlink r:id="rId8" w:tooltip="РФ" w:history="1">
        <w:r w:rsidRPr="005E6275">
          <w:rPr>
            <w:rStyle w:val="ab"/>
            <w:color w:val="auto"/>
            <w:sz w:val="28"/>
            <w:szCs w:val="28"/>
            <w:u w:val="none"/>
          </w:rPr>
          <w:t>Российской Федерации</w:t>
        </w:r>
      </w:hyperlink>
      <w:r w:rsidRPr="005E6275">
        <w:rPr>
          <w:sz w:val="28"/>
          <w:szCs w:val="28"/>
        </w:rPr>
        <w:t>, входит в состав</w:t>
      </w:r>
      <w:r w:rsidRPr="005E6275">
        <w:rPr>
          <w:rStyle w:val="apple-converted-space"/>
          <w:sz w:val="28"/>
          <w:szCs w:val="28"/>
        </w:rPr>
        <w:t> Ц</w:t>
      </w:r>
      <w:r w:rsidRPr="005E6275">
        <w:rPr>
          <w:sz w:val="28"/>
          <w:szCs w:val="28"/>
        </w:rPr>
        <w:t>ФО.</w:t>
      </w:r>
      <w:r w:rsidR="005E6275">
        <w:rPr>
          <w:sz w:val="28"/>
          <w:szCs w:val="28"/>
        </w:rPr>
        <w:t xml:space="preserve"> </w:t>
      </w:r>
      <w:r w:rsidR="005E6275" w:rsidRPr="005E6275">
        <w:rPr>
          <w:bCs/>
          <w:sz w:val="28"/>
          <w:szCs w:val="28"/>
        </w:rPr>
        <w:t>Население — 967 896 чел. (2014). Областной центр — город-герой  </w:t>
      </w:r>
      <w:hyperlink r:id="rId9" w:tooltip="Смоленск" w:history="1">
        <w:r w:rsidR="005E6275" w:rsidRPr="005E6275">
          <w:rPr>
            <w:bCs/>
            <w:sz w:val="28"/>
            <w:szCs w:val="28"/>
          </w:rPr>
          <w:t>Смоленск</w:t>
        </w:r>
      </w:hyperlink>
      <w:r w:rsidR="005E6275" w:rsidRPr="005E6275">
        <w:rPr>
          <w:bCs/>
          <w:sz w:val="28"/>
          <w:szCs w:val="28"/>
        </w:rPr>
        <w:t>. Расстояние до </w:t>
      </w:r>
      <w:hyperlink r:id="rId10" w:tooltip="Москва" w:history="1">
        <w:r w:rsidR="005E6275" w:rsidRPr="005E6275">
          <w:rPr>
            <w:bCs/>
            <w:sz w:val="28"/>
            <w:szCs w:val="28"/>
          </w:rPr>
          <w:t>Москвы</w:t>
        </w:r>
      </w:hyperlink>
      <w:r w:rsidR="005E6275" w:rsidRPr="005E6275">
        <w:rPr>
          <w:bCs/>
          <w:sz w:val="28"/>
          <w:szCs w:val="28"/>
        </w:rPr>
        <w:t> — 365 км.</w:t>
      </w:r>
    </w:p>
    <w:p w:rsidR="005E6275" w:rsidRDefault="005E6275" w:rsidP="005E62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C53D4" w:rsidRPr="00BC53D4" w:rsidRDefault="00BC53D4" w:rsidP="00BC53D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3</w:t>
      </w:r>
    </w:p>
    <w:p w:rsidR="00377792" w:rsidRPr="005E6275" w:rsidRDefault="00377792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Количество населения трудоспособного возраста составляет 60,8% от общей численности населения. За последние 5 лет доля населения этой возрастной группы сократилась на 3,3%. </w:t>
      </w:r>
    </w:p>
    <w:p w:rsidR="00BC53D4" w:rsidRDefault="00BC53D4" w:rsidP="005E6275">
      <w:pPr>
        <w:pStyle w:val="a3"/>
        <w:shd w:val="clear" w:color="auto" w:fill="FFFFFF"/>
        <w:spacing w:before="0" w:beforeAutospacing="0" w:after="0" w:afterAutospacing="0"/>
        <w:jc w:val="both"/>
      </w:pPr>
    </w:p>
    <w:p w:rsidR="00BC53D4" w:rsidRDefault="00BC53D4" w:rsidP="00A2704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4</w:t>
      </w:r>
    </w:p>
    <w:p w:rsidR="00B44E00" w:rsidRPr="005E6275" w:rsidRDefault="00B44E00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>К сожалению, Смоленская область входит в 24 региона по России и в пятерку регионов ЦФО с наибольшим уровнем смертности населения.</w:t>
      </w:r>
      <w:r w:rsidR="0054219E" w:rsidRPr="005E6275">
        <w:rPr>
          <w:bCs/>
          <w:sz w:val="28"/>
          <w:szCs w:val="28"/>
        </w:rPr>
        <w:t xml:space="preserve"> Осн</w:t>
      </w:r>
      <w:r w:rsidR="005E6275">
        <w:rPr>
          <w:bCs/>
          <w:sz w:val="28"/>
          <w:szCs w:val="28"/>
        </w:rPr>
        <w:t>овными причинами смертности по-</w:t>
      </w:r>
      <w:r w:rsidR="0054219E" w:rsidRPr="005E6275">
        <w:rPr>
          <w:bCs/>
          <w:sz w:val="28"/>
          <w:szCs w:val="28"/>
        </w:rPr>
        <w:t>прежнему остаются болезни системы кровообращения</w:t>
      </w:r>
      <w:r w:rsidR="00992E8C" w:rsidRPr="005E6275">
        <w:rPr>
          <w:bCs/>
          <w:sz w:val="28"/>
          <w:szCs w:val="28"/>
        </w:rPr>
        <w:t xml:space="preserve"> (50,2%)</w:t>
      </w:r>
      <w:r w:rsidR="0054219E" w:rsidRPr="005E6275">
        <w:rPr>
          <w:bCs/>
          <w:sz w:val="28"/>
          <w:szCs w:val="28"/>
        </w:rPr>
        <w:t>, новообразования</w:t>
      </w:r>
      <w:r w:rsidR="00992E8C" w:rsidRPr="005E6275">
        <w:rPr>
          <w:bCs/>
          <w:sz w:val="28"/>
          <w:szCs w:val="28"/>
        </w:rPr>
        <w:t xml:space="preserve"> (15,1%), несчастные случаи, отравления и травмы (9%).</w:t>
      </w:r>
    </w:p>
    <w:p w:rsidR="00CE76C4" w:rsidRDefault="00CE76C4" w:rsidP="005E6275">
      <w:pPr>
        <w:pStyle w:val="a3"/>
        <w:shd w:val="clear" w:color="auto" w:fill="FFFFFF"/>
        <w:spacing w:before="0" w:beforeAutospacing="0" w:after="0" w:afterAutospacing="0"/>
        <w:jc w:val="both"/>
      </w:pPr>
    </w:p>
    <w:p w:rsidR="00CE76C4" w:rsidRDefault="00CE76C4" w:rsidP="00CE76C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5</w:t>
      </w:r>
    </w:p>
    <w:p w:rsidR="0050487A" w:rsidRPr="005E6275" w:rsidRDefault="0050487A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Результатом реализации приоритетного национального проекта «Здоровье» и Программы модернизации стало изменение медико-демографической ситуации области в положительную сторону. Общий коэффициент смертности в 2013 году составил 16,5 на 1000 населения, что на 1,2% ниже уровня 2012 года и на 14% ниже уровня 2009 года. </w:t>
      </w:r>
      <w:r w:rsidR="00DB4807" w:rsidRPr="005E6275">
        <w:rPr>
          <w:bCs/>
          <w:sz w:val="28"/>
          <w:szCs w:val="28"/>
        </w:rPr>
        <w:t xml:space="preserve">Рождаемость в Смоленской области несколько повысилась. </w:t>
      </w:r>
    </w:p>
    <w:p w:rsidR="0050487A" w:rsidRPr="005E6275" w:rsidRDefault="0050487A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>С 2009 года Министерство здравоохранения реализует программу «Здоровая Россия</w:t>
      </w:r>
      <w:r w:rsidR="00F50070">
        <w:rPr>
          <w:bCs/>
          <w:sz w:val="28"/>
          <w:szCs w:val="28"/>
        </w:rPr>
        <w:t xml:space="preserve">. </w:t>
      </w:r>
      <w:r w:rsidRPr="005E6275">
        <w:rPr>
          <w:bCs/>
          <w:sz w:val="28"/>
          <w:szCs w:val="28"/>
        </w:rPr>
        <w:t>Одним из главных направлений программы «Здоровая Россия» является организация сети Центров здоровья на всей территории России</w:t>
      </w:r>
      <w:r w:rsidR="005B5969" w:rsidRPr="005E6275">
        <w:rPr>
          <w:bCs/>
          <w:sz w:val="28"/>
          <w:szCs w:val="28"/>
        </w:rPr>
        <w:t>.</w:t>
      </w:r>
      <w:r w:rsidRPr="005E6275">
        <w:rPr>
          <w:bCs/>
          <w:sz w:val="28"/>
          <w:szCs w:val="28"/>
        </w:rPr>
        <w:t xml:space="preserve"> </w:t>
      </w:r>
    </w:p>
    <w:p w:rsidR="00F90F39" w:rsidRDefault="00F90F39" w:rsidP="005E6275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90F39" w:rsidRDefault="00F90F39" w:rsidP="00F90F3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6</w:t>
      </w:r>
    </w:p>
    <w:p w:rsidR="00F50070" w:rsidRDefault="00BF7CC8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Важным значением центров здоровья является тот факт, что они усиливают первичную индивидуальную профилактику среди населения. </w:t>
      </w:r>
    </w:p>
    <w:p w:rsidR="00827950" w:rsidRPr="005E6275" w:rsidRDefault="00827950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>На территории Смоленской области функционируют 4 центра здоровья: 2 областных- взрослый и детский в городе Смоленске и 2 муниципальных в  городах Вязьме и Сафоново</w:t>
      </w:r>
      <w:r w:rsidR="00AF3A19" w:rsidRPr="005E6275">
        <w:rPr>
          <w:bCs/>
          <w:sz w:val="28"/>
          <w:szCs w:val="28"/>
        </w:rPr>
        <w:t>.</w:t>
      </w:r>
    </w:p>
    <w:p w:rsidR="00F90F39" w:rsidRDefault="00F90F39" w:rsidP="005E62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90F39" w:rsidRDefault="00F90F39" w:rsidP="00F90F3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7</w:t>
      </w:r>
    </w:p>
    <w:p w:rsidR="004E29BD" w:rsidRPr="005E6275" w:rsidRDefault="001D34C0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Спецификой </w:t>
      </w:r>
      <w:r w:rsidR="003D704D" w:rsidRPr="005E6275">
        <w:rPr>
          <w:bCs/>
          <w:sz w:val="28"/>
          <w:szCs w:val="28"/>
        </w:rPr>
        <w:t xml:space="preserve"> организации работы О</w:t>
      </w:r>
      <w:r w:rsidRPr="005E6275">
        <w:rPr>
          <w:bCs/>
          <w:sz w:val="28"/>
          <w:szCs w:val="28"/>
        </w:rPr>
        <w:t xml:space="preserve">бластного </w:t>
      </w:r>
      <w:r w:rsidR="003D704D" w:rsidRPr="005E6275">
        <w:rPr>
          <w:bCs/>
          <w:sz w:val="28"/>
          <w:szCs w:val="28"/>
        </w:rPr>
        <w:t>Ц</w:t>
      </w:r>
      <w:r w:rsidRPr="005E6275">
        <w:rPr>
          <w:bCs/>
          <w:sz w:val="28"/>
          <w:szCs w:val="28"/>
        </w:rPr>
        <w:t xml:space="preserve">ентра </w:t>
      </w:r>
      <w:r w:rsidR="003D704D" w:rsidRPr="005E6275">
        <w:rPr>
          <w:bCs/>
          <w:sz w:val="28"/>
          <w:szCs w:val="28"/>
        </w:rPr>
        <w:t>З</w:t>
      </w:r>
      <w:r w:rsidRPr="005E6275">
        <w:rPr>
          <w:bCs/>
          <w:sz w:val="28"/>
          <w:szCs w:val="28"/>
        </w:rPr>
        <w:t>доровья</w:t>
      </w:r>
      <w:r w:rsidR="00026E3C" w:rsidRPr="005E6275">
        <w:rPr>
          <w:bCs/>
          <w:sz w:val="28"/>
          <w:szCs w:val="28"/>
        </w:rPr>
        <w:t xml:space="preserve">  (ОЦЗ) </w:t>
      </w:r>
      <w:r w:rsidR="001B30EA" w:rsidRPr="005E6275">
        <w:rPr>
          <w:bCs/>
          <w:sz w:val="28"/>
          <w:szCs w:val="28"/>
        </w:rPr>
        <w:t xml:space="preserve"> является:</w:t>
      </w:r>
    </w:p>
    <w:p w:rsidR="00DF224A" w:rsidRPr="005E6275" w:rsidRDefault="00442C56" w:rsidP="005E6275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6275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Pr="005E6275">
        <w:rPr>
          <w:rFonts w:ascii="Times New Roman" w:hAnsi="Times New Roman" w:cs="Times New Roman"/>
          <w:bCs/>
          <w:iCs/>
          <w:sz w:val="28"/>
          <w:szCs w:val="28"/>
        </w:rPr>
        <w:t>не в первичном звене</w:t>
      </w:r>
      <w:r w:rsidRPr="005E6275">
        <w:rPr>
          <w:rFonts w:ascii="Times New Roman" w:hAnsi="Times New Roman" w:cs="Times New Roman"/>
          <w:sz w:val="28"/>
          <w:szCs w:val="28"/>
        </w:rPr>
        <w:t>, а в структуре специализированн</w:t>
      </w:r>
      <w:r w:rsidR="00C265EC" w:rsidRPr="005E6275">
        <w:rPr>
          <w:rFonts w:ascii="Times New Roman" w:hAnsi="Times New Roman" w:cs="Times New Roman"/>
          <w:sz w:val="28"/>
          <w:szCs w:val="28"/>
        </w:rPr>
        <w:t>ого учреждения здравоохранения</w:t>
      </w:r>
      <w:r w:rsidR="001D34C0" w:rsidRPr="005E6275">
        <w:rPr>
          <w:rFonts w:ascii="Times New Roman" w:hAnsi="Times New Roman" w:cs="Times New Roman"/>
          <w:sz w:val="28"/>
          <w:szCs w:val="28"/>
        </w:rPr>
        <w:t xml:space="preserve"> - ОГАУЗ "Смоленский областной врачебно</w:t>
      </w:r>
      <w:r w:rsidR="00D34D65" w:rsidRPr="005E6275">
        <w:rPr>
          <w:rFonts w:ascii="Times New Roman" w:hAnsi="Times New Roman" w:cs="Times New Roman"/>
          <w:sz w:val="28"/>
          <w:szCs w:val="28"/>
        </w:rPr>
        <w:t>-</w:t>
      </w:r>
      <w:r w:rsidR="001D34C0" w:rsidRPr="005E6275">
        <w:rPr>
          <w:rFonts w:ascii="Times New Roman" w:hAnsi="Times New Roman" w:cs="Times New Roman"/>
          <w:sz w:val="28"/>
          <w:szCs w:val="28"/>
        </w:rPr>
        <w:t>физкультурный диспансер</w:t>
      </w:r>
      <w:r w:rsidR="001B6D49">
        <w:rPr>
          <w:rFonts w:ascii="Times New Roman" w:hAnsi="Times New Roman" w:cs="Times New Roman"/>
          <w:sz w:val="28"/>
          <w:szCs w:val="28"/>
        </w:rPr>
        <w:t>.</w:t>
      </w: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8</w:t>
      </w:r>
    </w:p>
    <w:p w:rsidR="00406D1C" w:rsidRPr="005E6275" w:rsidRDefault="00406D1C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Выездной вид работы является наиболее эффективным как по возможности планового количественного охвата населения с целью обеспечения планомерного выполнения государственного задания, так и по возможности обеспечения комплекса профилактических медицинских услуг: </w:t>
      </w:r>
    </w:p>
    <w:p w:rsidR="00406D1C" w:rsidRPr="005E6275" w:rsidRDefault="00406D1C" w:rsidP="005E6275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5E6275">
        <w:rPr>
          <w:rStyle w:val="a6"/>
          <w:rFonts w:ascii="Times New Roman" w:hAnsi="Times New Roman" w:cs="Times New Roman"/>
          <w:sz w:val="28"/>
          <w:szCs w:val="28"/>
        </w:rPr>
        <w:t xml:space="preserve">комплексное скрининговое тестирование, </w:t>
      </w:r>
    </w:p>
    <w:p w:rsidR="00406D1C" w:rsidRPr="005E6275" w:rsidRDefault="00406D1C" w:rsidP="005E6275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5E6275">
        <w:rPr>
          <w:rStyle w:val="a6"/>
          <w:rFonts w:ascii="Times New Roman" w:hAnsi="Times New Roman" w:cs="Times New Roman"/>
          <w:sz w:val="28"/>
          <w:szCs w:val="28"/>
        </w:rPr>
        <w:t>углубленное индивидуальное профилактическое консультирование,</w:t>
      </w:r>
    </w:p>
    <w:p w:rsidR="009045B9" w:rsidRDefault="00406D1C" w:rsidP="00AD2687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5E6275">
        <w:rPr>
          <w:rStyle w:val="a6"/>
          <w:rFonts w:ascii="Times New Roman" w:hAnsi="Times New Roman" w:cs="Times New Roman"/>
          <w:sz w:val="28"/>
          <w:szCs w:val="28"/>
        </w:rPr>
        <w:t>углубленное групповое профилактическое консультирование</w:t>
      </w:r>
      <w:r w:rsidR="009045B9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AD2687" w:rsidRDefault="009045B9" w:rsidP="009045B9">
      <w:pPr>
        <w:tabs>
          <w:tab w:val="left" w:pos="426"/>
        </w:tabs>
        <w:suppressAutoHyphens/>
        <w:spacing w:after="0" w:line="36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Общение </w:t>
      </w:r>
      <w:r w:rsidR="00406D1C" w:rsidRPr="005E6275">
        <w:rPr>
          <w:rStyle w:val="a6"/>
          <w:rFonts w:ascii="Times New Roman" w:hAnsi="Times New Roman" w:cs="Times New Roman"/>
          <w:sz w:val="28"/>
          <w:szCs w:val="28"/>
        </w:rPr>
        <w:t xml:space="preserve"> с работодателем либо руководителем образовательного учреждения с целью внедрения элементов единой профилактической среды и создания «ТЕРРИТОРИИ ЗОЖ» с долгосрочным образовательным воздействием.</w:t>
      </w:r>
    </w:p>
    <w:p w:rsidR="00AD2687" w:rsidRDefault="00AD2687" w:rsidP="00AD2687">
      <w:pPr>
        <w:tabs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D26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№ </w:t>
      </w:r>
      <w:r w:rsidR="006C10EC"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</w:p>
    <w:p w:rsidR="00AD2687" w:rsidRPr="00F50070" w:rsidRDefault="00AD2687" w:rsidP="00AD2687">
      <w:pPr>
        <w:tabs>
          <w:tab w:val="left" w:pos="426"/>
        </w:tabs>
        <w:suppressAutoHyphens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В Центре здоровья пациенты проходят скрининговое тестирование на факторы риска, которое включает в себя: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Анкетирование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Измерение роста и веса, определение индекса массы тела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lastRenderedPageBreak/>
        <w:t xml:space="preserve">Тестирование на аппаратно-программном комплексе для скрининг-оценки уровня </w:t>
      </w:r>
      <w:r w:rsidRPr="00F50070">
        <w:rPr>
          <w:rFonts w:ascii="Times New Roman" w:hAnsi="Times New Roman" w:cs="Times New Roman"/>
          <w:sz w:val="28"/>
          <w:szCs w:val="28"/>
        </w:rPr>
        <w:t>психофизиологического и соматического здоровья функциональных и адаптивных резервов организма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Скрининг сердца компьютеризированный (экспресс-оценка состояния сердца по ЭКГ-сигналам от конечностей на кардиовизоре)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Ангиологический скрининг с автоматическим</w:t>
      </w:r>
      <w:r w:rsidRPr="00F50070">
        <w:rPr>
          <w:rFonts w:ascii="Times New Roman" w:hAnsi="Times New Roman" w:cs="Times New Roman"/>
          <w:sz w:val="28"/>
          <w:szCs w:val="28"/>
        </w:rPr>
        <w:t xml:space="preserve"> измерением систолического артериального давления и расчета плече-лодыжечного индекса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Экспресс-анализ для определения общего холестерина и глюкозы в крови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Комплексная детальная оценка функций дыхательной системы (спирометр компьютеризированный)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clear" w:pos="720"/>
          <w:tab w:val="num" w:pos="0"/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Анализ о</w:t>
      </w:r>
      <w:r w:rsidRPr="00F50070">
        <w:rPr>
          <w:rFonts w:ascii="Times New Roman" w:hAnsi="Times New Roman" w:cs="Times New Roman"/>
          <w:sz w:val="28"/>
          <w:szCs w:val="28"/>
        </w:rPr>
        <w:t>киси углерода выдыхаемого воздуха с определением карбоксигемоглобина (у курильщиков)</w:t>
      </w:r>
    </w:p>
    <w:p w:rsidR="00000000" w:rsidRPr="00F50070" w:rsidRDefault="00C109E4" w:rsidP="00AD2687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>Консультации гигиениста стоматологического</w:t>
      </w:r>
      <w:r w:rsidR="00AD2687" w:rsidRPr="00F50070">
        <w:rPr>
          <w:rFonts w:ascii="Times New Roman" w:hAnsi="Times New Roman" w:cs="Times New Roman"/>
          <w:sz w:val="28"/>
          <w:szCs w:val="28"/>
        </w:rPr>
        <w:t>.</w:t>
      </w:r>
    </w:p>
    <w:p w:rsidR="009D3AAA" w:rsidRPr="00F50070" w:rsidRDefault="00C109E4" w:rsidP="00AD2687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0070">
        <w:rPr>
          <w:rFonts w:ascii="Times New Roman" w:hAnsi="Times New Roman" w:cs="Times New Roman"/>
          <w:sz w:val="28"/>
          <w:szCs w:val="28"/>
        </w:rPr>
        <w:t xml:space="preserve">Консультация оптометриста для </w:t>
      </w:r>
      <w:r w:rsidRPr="00F50070">
        <w:rPr>
          <w:rFonts w:ascii="Times New Roman" w:hAnsi="Times New Roman" w:cs="Times New Roman"/>
          <w:bCs/>
          <w:sz w:val="28"/>
          <w:szCs w:val="28"/>
        </w:rPr>
        <w:t>раннего выявления факторов риска заболеваний органов зрения</w:t>
      </w:r>
      <w:r w:rsidRPr="00F50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687" w:rsidRPr="009D3AAA" w:rsidRDefault="00AD2687" w:rsidP="009D3AAA">
      <w:pPr>
        <w:tabs>
          <w:tab w:val="left" w:pos="426"/>
        </w:tabs>
        <w:suppressAutoHyphens/>
        <w:spacing w:after="0" w:line="360" w:lineRule="auto"/>
        <w:ind w:left="360"/>
        <w:rPr>
          <w:rStyle w:val="a6"/>
          <w:rFonts w:ascii="Times New Roman" w:hAnsi="Times New Roman" w:cs="Times New Roman"/>
          <w:sz w:val="28"/>
          <w:szCs w:val="28"/>
        </w:rPr>
      </w:pPr>
      <w:r w:rsidRPr="009D3AA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№ </w:t>
      </w:r>
      <w:r w:rsidR="009D3AAA" w:rsidRPr="009D3AAA"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</w:p>
    <w:p w:rsidR="00CB74B2" w:rsidRDefault="00EB12FE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>Только 14,1% обследованных</w:t>
      </w:r>
      <w:r w:rsidR="00AF3A19" w:rsidRPr="005E6275">
        <w:rPr>
          <w:bCs/>
          <w:sz w:val="28"/>
          <w:szCs w:val="28"/>
        </w:rPr>
        <w:t xml:space="preserve"> в ОЦЗ</w:t>
      </w:r>
      <w:r w:rsidRPr="005E6275">
        <w:rPr>
          <w:bCs/>
          <w:sz w:val="28"/>
          <w:szCs w:val="28"/>
        </w:rPr>
        <w:t xml:space="preserve"> были признаны здоровыми</w:t>
      </w:r>
      <w:r w:rsidR="00C265EC" w:rsidRPr="005E6275">
        <w:rPr>
          <w:bCs/>
          <w:sz w:val="28"/>
          <w:szCs w:val="28"/>
        </w:rPr>
        <w:t xml:space="preserve">. </w:t>
      </w:r>
      <w:r w:rsidR="00EB50FE" w:rsidRPr="005E6275">
        <w:rPr>
          <w:bCs/>
          <w:sz w:val="28"/>
          <w:szCs w:val="28"/>
        </w:rPr>
        <w:t>У б</w:t>
      </w:r>
      <w:r w:rsidR="0013113E" w:rsidRPr="005E6275">
        <w:rPr>
          <w:bCs/>
          <w:sz w:val="28"/>
          <w:szCs w:val="28"/>
        </w:rPr>
        <w:t>ольшинство из обследованных</w:t>
      </w:r>
      <w:r w:rsidR="00F915C6" w:rsidRPr="005E6275">
        <w:rPr>
          <w:bCs/>
          <w:sz w:val="28"/>
          <w:szCs w:val="28"/>
        </w:rPr>
        <w:t xml:space="preserve"> </w:t>
      </w:r>
      <w:r w:rsidR="005E6275">
        <w:rPr>
          <w:bCs/>
          <w:sz w:val="28"/>
          <w:szCs w:val="28"/>
        </w:rPr>
        <w:t>(</w:t>
      </w:r>
      <w:r w:rsidR="0013113E" w:rsidRPr="005E6275">
        <w:rPr>
          <w:bCs/>
          <w:sz w:val="28"/>
          <w:szCs w:val="28"/>
        </w:rPr>
        <w:t>8</w:t>
      </w:r>
      <w:r w:rsidRPr="005E6275">
        <w:rPr>
          <w:bCs/>
          <w:sz w:val="28"/>
          <w:szCs w:val="28"/>
        </w:rPr>
        <w:t>5,9</w:t>
      </w:r>
      <w:r w:rsidR="0013113E" w:rsidRPr="005E6275">
        <w:rPr>
          <w:bCs/>
          <w:sz w:val="28"/>
          <w:szCs w:val="28"/>
        </w:rPr>
        <w:t>%) были выявлены различные факторы риска</w:t>
      </w:r>
      <w:r w:rsidR="00CB74B2" w:rsidRPr="005E6275">
        <w:rPr>
          <w:bCs/>
          <w:sz w:val="28"/>
          <w:szCs w:val="28"/>
        </w:rPr>
        <w:t>:  н</w:t>
      </w:r>
      <w:r w:rsidR="009D519A" w:rsidRPr="005E6275">
        <w:rPr>
          <w:bCs/>
          <w:sz w:val="28"/>
          <w:szCs w:val="28"/>
        </w:rPr>
        <w:t>еправильное питание</w:t>
      </w:r>
      <w:r w:rsidR="00CB74B2" w:rsidRPr="005E6275">
        <w:rPr>
          <w:bCs/>
          <w:sz w:val="28"/>
          <w:szCs w:val="28"/>
        </w:rPr>
        <w:t>, н</w:t>
      </w:r>
      <w:r w:rsidR="009D519A" w:rsidRPr="005E6275">
        <w:rPr>
          <w:bCs/>
          <w:sz w:val="28"/>
          <w:szCs w:val="28"/>
        </w:rPr>
        <w:t>изкая физическая активность</w:t>
      </w:r>
      <w:r w:rsidR="00CB74B2" w:rsidRPr="005E6275">
        <w:rPr>
          <w:bCs/>
          <w:sz w:val="28"/>
          <w:szCs w:val="28"/>
        </w:rPr>
        <w:t>, в</w:t>
      </w:r>
      <w:r w:rsidR="009D519A" w:rsidRPr="005E6275">
        <w:rPr>
          <w:bCs/>
          <w:sz w:val="28"/>
          <w:szCs w:val="28"/>
        </w:rPr>
        <w:t>редные привычки (стереотипы поведения)</w:t>
      </w:r>
      <w:r w:rsidR="00CB74B2" w:rsidRPr="005E6275">
        <w:rPr>
          <w:bCs/>
          <w:sz w:val="28"/>
          <w:szCs w:val="28"/>
        </w:rPr>
        <w:t>, и</w:t>
      </w:r>
      <w:r w:rsidR="005E6275">
        <w:rPr>
          <w:bCs/>
          <w:sz w:val="28"/>
          <w:szCs w:val="28"/>
        </w:rPr>
        <w:t>збыточный вес</w:t>
      </w:r>
      <w:r w:rsidR="00CB74B2" w:rsidRPr="005E6275">
        <w:rPr>
          <w:bCs/>
          <w:sz w:val="28"/>
          <w:szCs w:val="28"/>
        </w:rPr>
        <w:t>, п</w:t>
      </w:r>
      <w:r w:rsidR="009D519A" w:rsidRPr="005E6275">
        <w:rPr>
          <w:bCs/>
          <w:sz w:val="28"/>
          <w:szCs w:val="28"/>
        </w:rPr>
        <w:t>овышенное АД</w:t>
      </w:r>
      <w:r w:rsidR="00CB74B2" w:rsidRPr="005E6275">
        <w:rPr>
          <w:bCs/>
          <w:sz w:val="28"/>
          <w:szCs w:val="28"/>
        </w:rPr>
        <w:t>, п</w:t>
      </w:r>
      <w:r w:rsidR="009D519A" w:rsidRPr="005E6275">
        <w:rPr>
          <w:bCs/>
          <w:sz w:val="28"/>
          <w:szCs w:val="28"/>
        </w:rPr>
        <w:t>овышение уровня сахара и липидов крови.</w:t>
      </w:r>
    </w:p>
    <w:p w:rsidR="009D3AAA" w:rsidRDefault="009D519A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 xml:space="preserve"> </w:t>
      </w:r>
      <w:r w:rsidR="00CB74B2" w:rsidRPr="005E6275">
        <w:rPr>
          <w:bCs/>
          <w:sz w:val="28"/>
          <w:szCs w:val="28"/>
        </w:rPr>
        <w:t>Основные причины – информационные и эмоциональные  стрессы, малоподвижный образ жизни,  несбалансированное питание, низкий уровень санитарно-гигиенических знаний, а также правил здорового образа жизни и значимости их влияния на сохранение здоровья.</w:t>
      </w:r>
    </w:p>
    <w:p w:rsidR="00CB74B2" w:rsidRPr="009D3AAA" w:rsidRDefault="009D3AAA" w:rsidP="009D3AAA">
      <w:pPr>
        <w:tabs>
          <w:tab w:val="left" w:pos="426"/>
        </w:tabs>
        <w:suppressAutoHyphens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D2687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11</w:t>
      </w:r>
    </w:p>
    <w:p w:rsidR="000C7806" w:rsidRPr="005E6275" w:rsidRDefault="00313FE8" w:rsidP="005E627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E6275">
        <w:rPr>
          <w:bCs/>
          <w:sz w:val="28"/>
          <w:szCs w:val="28"/>
        </w:rPr>
        <w:t>С целью модификации выявленных факторов риска пациенты направляются в Школы здоровья (Школа профилактики артериальной гипертонии, Школа для желающих отказаться от курения, Школа профилактики бронхиальной астмы</w:t>
      </w:r>
      <w:r w:rsidR="00C265EC" w:rsidRPr="005E6275">
        <w:rPr>
          <w:bCs/>
          <w:sz w:val="28"/>
          <w:szCs w:val="28"/>
        </w:rPr>
        <w:t>, Школа профилактики заболеваний опорно-двигательного аппарата</w:t>
      </w:r>
      <w:r w:rsidRPr="005E6275">
        <w:rPr>
          <w:bCs/>
          <w:sz w:val="28"/>
          <w:szCs w:val="28"/>
        </w:rPr>
        <w:t xml:space="preserve">), где </w:t>
      </w:r>
      <w:r w:rsidRPr="005E6275">
        <w:rPr>
          <w:bCs/>
          <w:sz w:val="28"/>
          <w:szCs w:val="28"/>
        </w:rPr>
        <w:lastRenderedPageBreak/>
        <w:t>осуществляется групповое и индивидуальное воздействие на пациента, обучение теоретическим знаниям по профилактике данного заболевания и практическим навыкам.</w:t>
      </w:r>
      <w:r w:rsidR="00963F69" w:rsidRPr="005E6275">
        <w:rPr>
          <w:bCs/>
          <w:sz w:val="28"/>
          <w:szCs w:val="28"/>
        </w:rPr>
        <w:t xml:space="preserve"> </w:t>
      </w:r>
      <w:r w:rsidR="00C265EC" w:rsidRPr="005E6275">
        <w:rPr>
          <w:bCs/>
          <w:sz w:val="28"/>
          <w:szCs w:val="28"/>
        </w:rPr>
        <w:t>Ш</w:t>
      </w:r>
      <w:r w:rsidR="00963F69" w:rsidRPr="005E6275">
        <w:rPr>
          <w:bCs/>
          <w:sz w:val="28"/>
          <w:szCs w:val="28"/>
        </w:rPr>
        <w:t>кол</w:t>
      </w:r>
      <w:r w:rsidR="00C265EC" w:rsidRPr="005E6275">
        <w:rPr>
          <w:bCs/>
          <w:sz w:val="28"/>
          <w:szCs w:val="28"/>
        </w:rPr>
        <w:t>ы</w:t>
      </w:r>
      <w:r w:rsidR="00963F69" w:rsidRPr="005E6275">
        <w:rPr>
          <w:bCs/>
          <w:sz w:val="28"/>
          <w:szCs w:val="28"/>
        </w:rPr>
        <w:t xml:space="preserve"> здоровья проводятся в форме выезда на </w:t>
      </w:r>
      <w:r w:rsidR="003D535E" w:rsidRPr="005E6275">
        <w:rPr>
          <w:bCs/>
          <w:sz w:val="28"/>
          <w:szCs w:val="28"/>
        </w:rPr>
        <w:t>предприяти</w:t>
      </w:r>
      <w:r w:rsidR="00C265EC" w:rsidRPr="005E6275">
        <w:rPr>
          <w:bCs/>
          <w:sz w:val="28"/>
          <w:szCs w:val="28"/>
        </w:rPr>
        <w:t>я</w:t>
      </w:r>
      <w:r w:rsidR="003D535E" w:rsidRPr="005E6275">
        <w:rPr>
          <w:bCs/>
          <w:sz w:val="28"/>
          <w:szCs w:val="28"/>
        </w:rPr>
        <w:t xml:space="preserve"> </w:t>
      </w:r>
      <w:r w:rsidR="00963F69" w:rsidRPr="005E6275">
        <w:rPr>
          <w:bCs/>
          <w:sz w:val="28"/>
          <w:szCs w:val="28"/>
        </w:rPr>
        <w:t>по предварительной договоренности</w:t>
      </w:r>
      <w:r w:rsidR="003D535E" w:rsidRPr="005E6275">
        <w:rPr>
          <w:bCs/>
          <w:sz w:val="28"/>
          <w:szCs w:val="28"/>
        </w:rPr>
        <w:t>.</w:t>
      </w:r>
    </w:p>
    <w:p w:rsidR="000D34C7" w:rsidRPr="008456BF" w:rsidRDefault="000D34C7" w:rsidP="000D34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u w:val="single"/>
        </w:rPr>
      </w:pPr>
      <w:r w:rsidRPr="008456BF">
        <w:rPr>
          <w:b/>
          <w:bCs/>
          <w:sz w:val="28"/>
          <w:szCs w:val="28"/>
          <w:u w:val="single"/>
        </w:rPr>
        <w:t>СЛАЙД № 12</w:t>
      </w:r>
    </w:p>
    <w:p w:rsidR="00A2704A" w:rsidRPr="008456BF" w:rsidRDefault="00EB12FE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С 2014 года в Смоленской области по инициативе Департамента Смоленской области по здравоохранению и при поддержке Департамента Смоленской области по образованию, науке и делам молодежи реализуется долгосрочный межведомственный проект «ФОРМУЛА ЗДОРОВЬЯ-ФОРМУЛА </w:t>
      </w:r>
      <w:r w:rsidRPr="008456BF">
        <w:rPr>
          <w:bCs/>
          <w:sz w:val="28"/>
          <w:szCs w:val="28"/>
        </w:rPr>
        <w:t>УСПЕХА» в рамках федеральной программы «ЗДОРОВАЯ РОССИЯ».</w:t>
      </w:r>
    </w:p>
    <w:p w:rsidR="00C00891" w:rsidRPr="008456BF" w:rsidRDefault="00C00891" w:rsidP="00A270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91" w:rsidRPr="008456BF" w:rsidRDefault="00C00891" w:rsidP="00C008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u w:val="single"/>
        </w:rPr>
      </w:pPr>
      <w:r w:rsidRPr="008456BF">
        <w:rPr>
          <w:b/>
          <w:bCs/>
          <w:sz w:val="28"/>
          <w:szCs w:val="28"/>
          <w:u w:val="single"/>
        </w:rPr>
        <w:t>СЛАЙД № 13</w:t>
      </w:r>
    </w:p>
    <w:p w:rsidR="004E29BD" w:rsidRPr="001B6D49" w:rsidRDefault="005B5969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 В Смоленской области - первой из регионов ЦФО - стартовала комплексная межрегиональная образовательно-профилактическая программа Общественной общероссийской организации ЛИГА ЗДОРОВЬЯ НАЦИИ по профилактике заболеваний и формированию ЗОЖ «Здоровье населения». В Смоленске была проведена научно-практическая конференция для руководителей лечебно-профилактических учреждений и центров здоровья, врачей и медицинских сестер кабинетов медицинской профилактики и специалистов участковой службы первичного звена с участием представителей Департамента Смоленской области по здравоохранению. Все мероприятия проводились с привлечением региональных СМИ, что обеспечило широкомасштабное представление важной социально-значимой информации для различных категорий населения.</w:t>
      </w:r>
      <w:r w:rsidR="006E38F6" w:rsidRPr="001B6D49">
        <w:rPr>
          <w:bCs/>
          <w:sz w:val="28"/>
          <w:szCs w:val="28"/>
        </w:rPr>
        <w:t xml:space="preserve"> </w:t>
      </w:r>
      <w:r w:rsidRPr="001B6D49">
        <w:rPr>
          <w:bCs/>
          <w:sz w:val="28"/>
          <w:szCs w:val="28"/>
        </w:rPr>
        <w:t xml:space="preserve">Конференция впервые проводилась в виде видео-скайп-соединения, что позволило, преодолев расстояние, интересно и продуктивно пообщаться с координаторами проектов ЛИГИ и прослушать доклады профессоров Новосибирского медицинского университета. Со своей стороны Смоленск так же представил доклады специалистов по тематике конференции. </w:t>
      </w:r>
    </w:p>
    <w:p w:rsidR="00C00891" w:rsidRDefault="00C00891" w:rsidP="00F5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0070" w:rsidRDefault="00F50070" w:rsidP="00F5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6BF" w:rsidRDefault="008456BF" w:rsidP="00F5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0891" w:rsidRDefault="00C00891" w:rsidP="00C008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СЛАЙД № 14</w:t>
      </w:r>
    </w:p>
    <w:p w:rsidR="00F50070" w:rsidRPr="001B6D49" w:rsidRDefault="00A620BA" w:rsidP="00F500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Для совершенствования социальной эффективности центров здоровья необходимо работать над повышением оценки удовлетворенности пациента в качестве медицинской услуги. </w:t>
      </w:r>
      <w:r w:rsidR="00F50070" w:rsidRPr="001B6D49">
        <w:rPr>
          <w:bCs/>
          <w:sz w:val="28"/>
          <w:szCs w:val="28"/>
        </w:rPr>
        <w:t xml:space="preserve">Для оценки удовлетворенности проводятся  социологические опросы и мониторинг претензий пациентов, позволяющих достоверно оценить достижение желаемых результатов. 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00891" w:rsidRDefault="00C00891" w:rsidP="00C008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15</w:t>
      </w:r>
    </w:p>
    <w:p w:rsidR="00C00891" w:rsidRPr="009D3AAA" w:rsidRDefault="00A620BA" w:rsidP="009D3AA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В Центре здоровья, организованного на базе ОГАУЗ «Смоленский областной врачебно-физкультурный диспансер»  была проведена  оценка социальной эффективности деятельности Центра здоровья. В оценку включен аспект удовлетворённости пациентов центра  качеством проведения скринингового тестирования.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В качестве инструмента исследования было использовано анонимное анкетирование, которое проводилось в 2013 г. </w:t>
      </w:r>
    </w:p>
    <w:p w:rsidR="009D3AAA" w:rsidRDefault="009D3AA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D3AAA" w:rsidRDefault="009D3AAA" w:rsidP="009D3AA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16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Оценивались следующие блоки вопросов:</w:t>
      </w:r>
    </w:p>
    <w:p w:rsidR="00A620BA" w:rsidRPr="001B6D49" w:rsidRDefault="00A620BA" w:rsidP="001B6D49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6D49">
        <w:rPr>
          <w:rFonts w:ascii="Times New Roman" w:hAnsi="Times New Roman" w:cs="Times New Roman"/>
          <w:sz w:val="28"/>
          <w:szCs w:val="28"/>
        </w:rPr>
        <w:t>удовлетворенность доступностью и организацией проведения скринингового тестирования;</w:t>
      </w:r>
    </w:p>
    <w:p w:rsidR="00A620BA" w:rsidRPr="001B6D49" w:rsidRDefault="00A620BA" w:rsidP="001B6D49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6D49">
        <w:rPr>
          <w:rFonts w:ascii="Times New Roman" w:hAnsi="Times New Roman" w:cs="Times New Roman"/>
          <w:sz w:val="28"/>
          <w:szCs w:val="28"/>
        </w:rPr>
        <w:t>удовлетворенность материально-техническим оснащением Центра Здоровья;</w:t>
      </w:r>
    </w:p>
    <w:p w:rsidR="00A620BA" w:rsidRPr="001B6D49" w:rsidRDefault="00A620BA" w:rsidP="001B6D49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6D49">
        <w:rPr>
          <w:rFonts w:ascii="Times New Roman" w:hAnsi="Times New Roman" w:cs="Times New Roman"/>
          <w:sz w:val="28"/>
          <w:szCs w:val="28"/>
        </w:rPr>
        <w:t>удовлетворенность отношением со стороны медицинских работников;</w:t>
      </w:r>
    </w:p>
    <w:p w:rsidR="00A620BA" w:rsidRPr="001B6D49" w:rsidRDefault="00A620BA" w:rsidP="001B6D49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6D49">
        <w:rPr>
          <w:rFonts w:ascii="Times New Roman" w:hAnsi="Times New Roman" w:cs="Times New Roman"/>
          <w:sz w:val="28"/>
          <w:szCs w:val="28"/>
        </w:rPr>
        <w:t>удовлетворенность результатами, проведенного обследования.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Кроме того, пациентам было предложено высказать свои личные дополнения, пожелания и предложения.</w:t>
      </w:r>
    </w:p>
    <w:p w:rsidR="005E70FD" w:rsidRDefault="005E70FD" w:rsidP="00A27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17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Удовлетворенность качеством медицинской помощи определялась коэффициентом удовлетворенности, который рассчитывался как средний балл, выставленный респондентами по всем случаям анкетирования (от 0,25 до 1,0).</w:t>
      </w:r>
    </w:p>
    <w:p w:rsidR="00F50070" w:rsidRDefault="00F50070" w:rsidP="00F5007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</w:p>
    <w:p w:rsidR="00F50070" w:rsidRDefault="00F50070" w:rsidP="00F5007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СЛАЙД № 18</w:t>
      </w:r>
    </w:p>
    <w:p w:rsidR="005E70FD" w:rsidRPr="00F50070" w:rsidRDefault="00F50070" w:rsidP="00F50070">
      <w:pPr>
        <w:pStyle w:val="a3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50070">
        <w:rPr>
          <w:bCs/>
          <w:sz w:val="28"/>
          <w:szCs w:val="28"/>
        </w:rPr>
        <w:t>Интерпретация коэффициента удовлетворенности осуществляется таким образом, что максимальное значение, равное 1, соответствует полной удовлетворенности пациента качеством о</w:t>
      </w:r>
      <w:r>
        <w:rPr>
          <w:bCs/>
          <w:sz w:val="28"/>
          <w:szCs w:val="28"/>
        </w:rPr>
        <w:t>казанной ему медицинской помощи</w:t>
      </w: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19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Коэффициент удовлетворенности пациентов организацией обследования (организация записи, время ожидания обследования, возможность выбора даты и времени обследования) составил </w:t>
      </w:r>
      <w:r w:rsidR="0037731A" w:rsidRPr="001B6D49">
        <w:rPr>
          <w:bCs/>
          <w:sz w:val="28"/>
          <w:szCs w:val="28"/>
        </w:rPr>
        <w:t>0,</w:t>
      </w:r>
      <w:r w:rsidRPr="001B6D49">
        <w:rPr>
          <w:bCs/>
          <w:sz w:val="28"/>
          <w:szCs w:val="28"/>
        </w:rPr>
        <w:t xml:space="preserve">77. Максимальной оценкой (1 балл) оценили организацию проведения скринингового тестирования </w:t>
      </w:r>
      <w:r w:rsidR="001B6D49">
        <w:rPr>
          <w:bCs/>
          <w:sz w:val="28"/>
          <w:szCs w:val="28"/>
        </w:rPr>
        <w:t>в Центре здоровья 36% пациентов</w:t>
      </w:r>
      <w:r w:rsidRPr="001B6D49">
        <w:rPr>
          <w:bCs/>
          <w:sz w:val="28"/>
          <w:szCs w:val="28"/>
        </w:rPr>
        <w:t>.</w:t>
      </w:r>
    </w:p>
    <w:p w:rsidR="005E70FD" w:rsidRDefault="005E70FD" w:rsidP="001B6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20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Коэффициент удовлетворенности пациентов материально-техническим оснащением Центра здоровья (наличие диагностической аппаратуры, лабораторной диагностики и т.п.) </w:t>
      </w:r>
      <w:r w:rsidR="0037731A" w:rsidRPr="001B6D49">
        <w:rPr>
          <w:bCs/>
          <w:sz w:val="28"/>
          <w:szCs w:val="28"/>
        </w:rPr>
        <w:t>составил 0,</w:t>
      </w:r>
      <w:r w:rsidR="009045B9">
        <w:rPr>
          <w:bCs/>
          <w:sz w:val="28"/>
          <w:szCs w:val="28"/>
        </w:rPr>
        <w:t>7</w:t>
      </w:r>
      <w:r w:rsidRPr="001B6D49">
        <w:rPr>
          <w:bCs/>
          <w:sz w:val="28"/>
          <w:szCs w:val="28"/>
        </w:rPr>
        <w:t>7 в том числе 37% пациентов оценили материально-техническое оснащение ЦЗ максимальной оценкой (1 балл).</w:t>
      </w:r>
    </w:p>
    <w:p w:rsidR="005E70FD" w:rsidRDefault="005E70FD" w:rsidP="001B6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21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 Больши</w:t>
      </w:r>
      <w:r w:rsidR="005A31B7" w:rsidRPr="001B6D49">
        <w:rPr>
          <w:bCs/>
          <w:sz w:val="28"/>
          <w:szCs w:val="28"/>
        </w:rPr>
        <w:t>н</w:t>
      </w:r>
      <w:r w:rsidRPr="001B6D49">
        <w:rPr>
          <w:bCs/>
          <w:sz w:val="28"/>
          <w:szCs w:val="28"/>
        </w:rPr>
        <w:t xml:space="preserve">ство пациентов (93%) оценили внимательное отношение медицинских работников  максимальной оценкой (1 балл). Коэффициент удовлетворенности пациентов ЦЗ отношением к ним  со стороны медицинского персонала составил </w:t>
      </w:r>
      <w:r w:rsidR="0037731A" w:rsidRPr="001B6D49">
        <w:rPr>
          <w:bCs/>
          <w:sz w:val="28"/>
          <w:szCs w:val="28"/>
        </w:rPr>
        <w:t>0,</w:t>
      </w:r>
      <w:r w:rsidRPr="001B6D49">
        <w:rPr>
          <w:bCs/>
          <w:sz w:val="28"/>
          <w:szCs w:val="28"/>
        </w:rPr>
        <w:t>9</w:t>
      </w:r>
      <w:r w:rsidR="009045B9">
        <w:rPr>
          <w:bCs/>
          <w:sz w:val="28"/>
          <w:szCs w:val="28"/>
        </w:rPr>
        <w:t>5</w:t>
      </w:r>
      <w:r w:rsidRPr="001B6D49">
        <w:rPr>
          <w:bCs/>
          <w:sz w:val="28"/>
          <w:szCs w:val="28"/>
        </w:rPr>
        <w:t xml:space="preserve">. </w:t>
      </w:r>
    </w:p>
    <w:p w:rsidR="005E70FD" w:rsidRDefault="005E70FD" w:rsidP="001B6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22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Коэффициент удовлетворенности пациентов результатами проведенного диагностического обследования  и    индивидуальной программой по здоровому образу жизни составил </w:t>
      </w:r>
      <w:r w:rsidR="0037731A" w:rsidRPr="001B6D49">
        <w:rPr>
          <w:bCs/>
          <w:sz w:val="28"/>
          <w:szCs w:val="28"/>
        </w:rPr>
        <w:t>0,</w:t>
      </w:r>
      <w:r w:rsidR="009045B9">
        <w:rPr>
          <w:bCs/>
          <w:sz w:val="28"/>
          <w:szCs w:val="28"/>
        </w:rPr>
        <w:t>80</w:t>
      </w:r>
      <w:r w:rsidRPr="001B6D49">
        <w:rPr>
          <w:bCs/>
          <w:sz w:val="28"/>
          <w:szCs w:val="28"/>
        </w:rPr>
        <w:t xml:space="preserve">. </w:t>
      </w:r>
    </w:p>
    <w:p w:rsidR="005E70FD" w:rsidRDefault="005E70FD" w:rsidP="001B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23</w:t>
      </w:r>
    </w:p>
    <w:p w:rsidR="0075095D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При  ответе на вопрос о планах по изменению образа жизни после проведенного обследования в ЦЗ,  основная масса респондентов (</w:t>
      </w:r>
      <w:r w:rsidR="009045B9">
        <w:rPr>
          <w:bCs/>
          <w:sz w:val="28"/>
          <w:szCs w:val="28"/>
        </w:rPr>
        <w:t>8</w:t>
      </w:r>
      <w:r w:rsidRPr="001B6D49">
        <w:rPr>
          <w:bCs/>
          <w:sz w:val="28"/>
          <w:szCs w:val="28"/>
        </w:rPr>
        <w:t>0%) предпола</w:t>
      </w:r>
      <w:r w:rsidR="00827950" w:rsidRPr="001B6D49">
        <w:rPr>
          <w:bCs/>
          <w:sz w:val="28"/>
          <w:szCs w:val="28"/>
        </w:rPr>
        <w:t>гают изменить свой образ жизни.</w:t>
      </w:r>
    </w:p>
    <w:p w:rsidR="005E70FD" w:rsidRDefault="005E70FD" w:rsidP="001B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24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Подавляющее большинство респондентов (96%) отметили, что будут рекомендовать своим родственникам и знакомым пройти скрининговое тестирование на факторы риска, что говорит о позитивном отношении пациентов  к деятельности Центра здоровья.  </w:t>
      </w:r>
    </w:p>
    <w:p w:rsidR="005E70FD" w:rsidRDefault="005E70FD" w:rsidP="001B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25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И</w:t>
      </w:r>
      <w:r w:rsidR="0037731A" w:rsidRPr="001B6D49">
        <w:rPr>
          <w:bCs/>
          <w:sz w:val="28"/>
          <w:szCs w:val="28"/>
        </w:rPr>
        <w:t>нтегральный показатель - коэффициент удовлетворенности</w:t>
      </w:r>
      <w:r w:rsidR="00CA7A5D" w:rsidRPr="001B6D49">
        <w:rPr>
          <w:bCs/>
          <w:sz w:val="28"/>
          <w:szCs w:val="28"/>
        </w:rPr>
        <w:t>,</w:t>
      </w:r>
      <w:r w:rsidRPr="001B6D49">
        <w:rPr>
          <w:bCs/>
          <w:sz w:val="28"/>
          <w:szCs w:val="28"/>
        </w:rPr>
        <w:t xml:space="preserve"> составил </w:t>
      </w:r>
      <w:r w:rsidR="009045B9">
        <w:rPr>
          <w:bCs/>
          <w:sz w:val="28"/>
          <w:szCs w:val="28"/>
        </w:rPr>
        <w:t>0,83</w:t>
      </w:r>
      <w:r w:rsidRPr="001B6D49">
        <w:rPr>
          <w:bCs/>
          <w:sz w:val="28"/>
          <w:szCs w:val="28"/>
        </w:rPr>
        <w:t>. Полученный результат можно расценить как отличный в  соответствии с  таблицей интерпр</w:t>
      </w:r>
      <w:r w:rsidR="004E19F0" w:rsidRPr="001B6D49">
        <w:rPr>
          <w:bCs/>
          <w:sz w:val="28"/>
          <w:szCs w:val="28"/>
        </w:rPr>
        <w:t>е</w:t>
      </w:r>
      <w:r w:rsidRPr="001B6D49">
        <w:rPr>
          <w:bCs/>
          <w:sz w:val="28"/>
          <w:szCs w:val="28"/>
        </w:rPr>
        <w:t xml:space="preserve">тации результата удовлетворенности и  как очень хороший результат в соответствии с таблицей интерпретации значений Индекса удовлетворенности (EPSI) </w:t>
      </w:r>
      <w:r w:rsidR="005A31B7" w:rsidRPr="001B6D49">
        <w:rPr>
          <w:bCs/>
          <w:sz w:val="28"/>
          <w:szCs w:val="28"/>
        </w:rPr>
        <w:t>.</w:t>
      </w:r>
    </w:p>
    <w:p w:rsidR="00A620BA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 Таким образом, пациенты Центра здоровья ОГ</w:t>
      </w:r>
      <w:r w:rsidR="0075095D" w:rsidRPr="001B6D49">
        <w:rPr>
          <w:bCs/>
          <w:sz w:val="28"/>
          <w:szCs w:val="28"/>
        </w:rPr>
        <w:t>АУ</w:t>
      </w:r>
      <w:r w:rsidRPr="001B6D49">
        <w:rPr>
          <w:bCs/>
          <w:sz w:val="28"/>
          <w:szCs w:val="28"/>
        </w:rPr>
        <w:t>З СОВФД практически полностью удовлетворены качеством, проведенного им скринингового тестирования на факторы риска.</w:t>
      </w:r>
    </w:p>
    <w:p w:rsidR="00442C56" w:rsidRPr="001B6D49" w:rsidRDefault="00A620BA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 xml:space="preserve">Общественное мнение как элемент обратной связи позволяет выявить достоинства и недостатки функционирования системы оказания медицинской помощи населению. Практика показала, что население </w:t>
      </w:r>
      <w:r w:rsidR="00827950" w:rsidRPr="001B6D49">
        <w:rPr>
          <w:bCs/>
          <w:sz w:val="28"/>
          <w:szCs w:val="28"/>
        </w:rPr>
        <w:t>положительно относится к</w:t>
      </w:r>
      <w:r w:rsidRPr="001B6D49">
        <w:rPr>
          <w:bCs/>
          <w:sz w:val="28"/>
          <w:szCs w:val="28"/>
        </w:rPr>
        <w:t xml:space="preserve"> услуге по бесплатному обследованию в Центрах здоровья</w:t>
      </w:r>
      <w:r w:rsidR="005A31B7" w:rsidRPr="001B6D49">
        <w:rPr>
          <w:bCs/>
          <w:sz w:val="28"/>
          <w:szCs w:val="28"/>
        </w:rPr>
        <w:t>.</w:t>
      </w:r>
    </w:p>
    <w:p w:rsidR="005A31B7" w:rsidRPr="001B6D49" w:rsidRDefault="005A31B7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Таким образом,  проведение скринингового тестирования может стать мотивационным фактором для отказа от вредных привычек и сокращения  факторов риска, имеющих лидирующее значение в смертности, инвалидности и  заболеваемость населения РФ.</w:t>
      </w:r>
    </w:p>
    <w:p w:rsidR="005E70FD" w:rsidRDefault="005E70FD" w:rsidP="001B6D4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u w:val="single"/>
        </w:rPr>
      </w:pPr>
    </w:p>
    <w:p w:rsidR="005E70FD" w:rsidRDefault="005E70FD" w:rsidP="005E70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СЛАЙД № 26</w:t>
      </w:r>
    </w:p>
    <w:p w:rsidR="005E70FD" w:rsidRPr="001B6D49" w:rsidRDefault="005E70FD" w:rsidP="001B6D4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B6D49">
        <w:rPr>
          <w:bCs/>
          <w:sz w:val="28"/>
          <w:szCs w:val="28"/>
        </w:rPr>
        <w:t>Спасибо за внимание!</w:t>
      </w:r>
    </w:p>
    <w:p w:rsidR="005E70FD" w:rsidRPr="00600C48" w:rsidRDefault="005E70FD" w:rsidP="0060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E70FD" w:rsidRPr="00600C48" w:rsidSect="005E6275">
      <w:footerReference w:type="defaul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9E4" w:rsidRDefault="00C109E4" w:rsidP="005E6275">
      <w:pPr>
        <w:spacing w:after="0" w:line="240" w:lineRule="auto"/>
      </w:pPr>
      <w:r>
        <w:separator/>
      </w:r>
    </w:p>
  </w:endnote>
  <w:endnote w:type="continuationSeparator" w:id="1">
    <w:p w:rsidR="00C109E4" w:rsidRDefault="00C109E4" w:rsidP="005E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15369"/>
      <w:docPartObj>
        <w:docPartGallery w:val="Page Numbers (Bottom of Page)"/>
        <w:docPartUnique/>
      </w:docPartObj>
    </w:sdtPr>
    <w:sdtContent>
      <w:p w:rsidR="005E6275" w:rsidRDefault="00BA7CC2">
        <w:pPr>
          <w:pStyle w:val="af0"/>
          <w:jc w:val="center"/>
        </w:pPr>
        <w:r>
          <w:fldChar w:fldCharType="begin"/>
        </w:r>
        <w:r w:rsidR="005E6275">
          <w:instrText>PAGE   \* MERGEFORMAT</w:instrText>
        </w:r>
        <w:r>
          <w:fldChar w:fldCharType="separate"/>
        </w:r>
        <w:r w:rsidR="008456BF">
          <w:rPr>
            <w:noProof/>
          </w:rPr>
          <w:t>7</w:t>
        </w:r>
        <w:r>
          <w:fldChar w:fldCharType="end"/>
        </w:r>
      </w:p>
    </w:sdtContent>
  </w:sdt>
  <w:p w:rsidR="005E6275" w:rsidRDefault="005E627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9E4" w:rsidRDefault="00C109E4" w:rsidP="005E6275">
      <w:pPr>
        <w:spacing w:after="0" w:line="240" w:lineRule="auto"/>
      </w:pPr>
      <w:r>
        <w:separator/>
      </w:r>
    </w:p>
  </w:footnote>
  <w:footnote w:type="continuationSeparator" w:id="1">
    <w:p w:rsidR="00C109E4" w:rsidRDefault="00C109E4" w:rsidP="005E6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">
    <w:nsid w:val="1AE90E50"/>
    <w:multiLevelType w:val="hybridMultilevel"/>
    <w:tmpl w:val="6988E6BE"/>
    <w:lvl w:ilvl="0" w:tplc="BD0E6B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F063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7032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6A3D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E80C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629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22F3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AC7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603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97A8C"/>
    <w:multiLevelType w:val="hybridMultilevel"/>
    <w:tmpl w:val="1FF44A96"/>
    <w:lvl w:ilvl="0" w:tplc="F2287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8C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43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E80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09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3E9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AE8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080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9A7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7279D3"/>
    <w:multiLevelType w:val="hybridMultilevel"/>
    <w:tmpl w:val="B224AA5E"/>
    <w:lvl w:ilvl="0" w:tplc="7346DA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40F6B4">
      <w:start w:val="142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0C59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EC1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C80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76A8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C8C9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DE44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BE12E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46319A"/>
    <w:multiLevelType w:val="hybridMultilevel"/>
    <w:tmpl w:val="22A2235E"/>
    <w:lvl w:ilvl="0" w:tplc="3F948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3A7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E80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74C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722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86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F8F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764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EA1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B63EFC"/>
    <w:multiLevelType w:val="hybridMultilevel"/>
    <w:tmpl w:val="3A3216B6"/>
    <w:lvl w:ilvl="0" w:tplc="84565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C8B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AE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465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AA7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EAC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CE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88A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62F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D4D4D4A"/>
    <w:multiLevelType w:val="hybridMultilevel"/>
    <w:tmpl w:val="99F00858"/>
    <w:lvl w:ilvl="0" w:tplc="96280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709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2D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86E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4E5F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028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A08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B0B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926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D627762"/>
    <w:multiLevelType w:val="hybridMultilevel"/>
    <w:tmpl w:val="5B0C64EC"/>
    <w:lvl w:ilvl="0" w:tplc="47D657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F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081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8FC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008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4A26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E7FC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76BD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DE8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962319"/>
    <w:multiLevelType w:val="hybridMultilevel"/>
    <w:tmpl w:val="83E21C1E"/>
    <w:lvl w:ilvl="0" w:tplc="24FE8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9EA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206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08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0C2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0F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C5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DAB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6EE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AB06304"/>
    <w:multiLevelType w:val="hybridMultilevel"/>
    <w:tmpl w:val="9E2C8264"/>
    <w:lvl w:ilvl="0" w:tplc="9D24E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6D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5AA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C9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A4D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301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21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A7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A61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3931C4C"/>
    <w:multiLevelType w:val="hybridMultilevel"/>
    <w:tmpl w:val="7CB6F54C"/>
    <w:lvl w:ilvl="0" w:tplc="093C84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C2DC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C7F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EB1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7844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EABB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8F6A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8849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70D4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D610B0"/>
    <w:multiLevelType w:val="hybridMultilevel"/>
    <w:tmpl w:val="BCF816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7776A83"/>
    <w:multiLevelType w:val="hybridMultilevel"/>
    <w:tmpl w:val="F4C27200"/>
    <w:lvl w:ilvl="0" w:tplc="EA229F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68BE7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C409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342F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62038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B050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9E8C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FEF9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840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D40DCD"/>
    <w:multiLevelType w:val="hybridMultilevel"/>
    <w:tmpl w:val="50342EF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CC8"/>
    <w:rsid w:val="00026E3C"/>
    <w:rsid w:val="000C7806"/>
    <w:rsid w:val="000D34C7"/>
    <w:rsid w:val="0013113E"/>
    <w:rsid w:val="001A1737"/>
    <w:rsid w:val="001B30EA"/>
    <w:rsid w:val="001B6D49"/>
    <w:rsid w:val="001D34C0"/>
    <w:rsid w:val="001F05F9"/>
    <w:rsid w:val="002C2358"/>
    <w:rsid w:val="002E0DB4"/>
    <w:rsid w:val="00313FE8"/>
    <w:rsid w:val="0037731A"/>
    <w:rsid w:val="00377792"/>
    <w:rsid w:val="00392E4A"/>
    <w:rsid w:val="003C1E5B"/>
    <w:rsid w:val="003C4565"/>
    <w:rsid w:val="003D535E"/>
    <w:rsid w:val="003D704D"/>
    <w:rsid w:val="00406D1C"/>
    <w:rsid w:val="00442C56"/>
    <w:rsid w:val="004976FF"/>
    <w:rsid w:val="004E19F0"/>
    <w:rsid w:val="004E29BD"/>
    <w:rsid w:val="0050487A"/>
    <w:rsid w:val="0052519D"/>
    <w:rsid w:val="0054219E"/>
    <w:rsid w:val="00574839"/>
    <w:rsid w:val="00595E66"/>
    <w:rsid w:val="005A31B7"/>
    <w:rsid w:val="005B5969"/>
    <w:rsid w:val="005E6275"/>
    <w:rsid w:val="005E70FD"/>
    <w:rsid w:val="00600C48"/>
    <w:rsid w:val="00675AF8"/>
    <w:rsid w:val="006861E1"/>
    <w:rsid w:val="006C10EC"/>
    <w:rsid w:val="006C3DA5"/>
    <w:rsid w:val="006E38F6"/>
    <w:rsid w:val="0075095D"/>
    <w:rsid w:val="00804835"/>
    <w:rsid w:val="00827950"/>
    <w:rsid w:val="008456BF"/>
    <w:rsid w:val="009045B9"/>
    <w:rsid w:val="00905E97"/>
    <w:rsid w:val="00963E85"/>
    <w:rsid w:val="00963F69"/>
    <w:rsid w:val="00992E8C"/>
    <w:rsid w:val="009A604A"/>
    <w:rsid w:val="009D3AAA"/>
    <w:rsid w:val="009D519A"/>
    <w:rsid w:val="009E2D5B"/>
    <w:rsid w:val="00A2704A"/>
    <w:rsid w:val="00A620BA"/>
    <w:rsid w:val="00A83BA1"/>
    <w:rsid w:val="00AD2687"/>
    <w:rsid w:val="00AF3A19"/>
    <w:rsid w:val="00B05479"/>
    <w:rsid w:val="00B44E00"/>
    <w:rsid w:val="00B73AA2"/>
    <w:rsid w:val="00BA08A6"/>
    <w:rsid w:val="00BA7CC2"/>
    <w:rsid w:val="00BC003D"/>
    <w:rsid w:val="00BC53D4"/>
    <w:rsid w:val="00BF7CC8"/>
    <w:rsid w:val="00C00891"/>
    <w:rsid w:val="00C109E4"/>
    <w:rsid w:val="00C265EC"/>
    <w:rsid w:val="00C828D1"/>
    <w:rsid w:val="00CA7A5D"/>
    <w:rsid w:val="00CB74B2"/>
    <w:rsid w:val="00CE76C4"/>
    <w:rsid w:val="00D00519"/>
    <w:rsid w:val="00D34D65"/>
    <w:rsid w:val="00DA390D"/>
    <w:rsid w:val="00DB3A76"/>
    <w:rsid w:val="00DB4807"/>
    <w:rsid w:val="00DD7696"/>
    <w:rsid w:val="00DF224A"/>
    <w:rsid w:val="00E0519A"/>
    <w:rsid w:val="00EB12FE"/>
    <w:rsid w:val="00EB50FE"/>
    <w:rsid w:val="00F2123B"/>
    <w:rsid w:val="00F23BBA"/>
    <w:rsid w:val="00F50070"/>
    <w:rsid w:val="00F90F39"/>
    <w:rsid w:val="00F9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4E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29BD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Название объекта1"/>
    <w:basedOn w:val="a"/>
    <w:rsid w:val="001D34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4">
    <w:name w:val="Обычный (веб) Знак"/>
    <w:basedOn w:val="a0"/>
    <w:link w:val="a3"/>
    <w:rsid w:val="00A620B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3AA2"/>
  </w:style>
  <w:style w:type="paragraph" w:styleId="a7">
    <w:name w:val="Plain Text"/>
    <w:basedOn w:val="a"/>
    <w:link w:val="a8"/>
    <w:uiPriority w:val="99"/>
    <w:rsid w:val="00EB12F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B12FE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C7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78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77792"/>
  </w:style>
  <w:style w:type="character" w:styleId="ab">
    <w:name w:val="Hyperlink"/>
    <w:basedOn w:val="a0"/>
    <w:uiPriority w:val="99"/>
    <w:semiHidden/>
    <w:unhideWhenUsed/>
    <w:rsid w:val="00377792"/>
    <w:rPr>
      <w:color w:val="0000FF"/>
      <w:u w:val="single"/>
    </w:rPr>
  </w:style>
  <w:style w:type="paragraph" w:styleId="ac">
    <w:name w:val="Body Text"/>
    <w:basedOn w:val="a"/>
    <w:link w:val="ad"/>
    <w:rsid w:val="005B596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5B5969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header"/>
    <w:basedOn w:val="a"/>
    <w:link w:val="af"/>
    <w:uiPriority w:val="99"/>
    <w:unhideWhenUsed/>
    <w:rsid w:val="005E6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E6275"/>
  </w:style>
  <w:style w:type="paragraph" w:styleId="af0">
    <w:name w:val="footer"/>
    <w:basedOn w:val="a"/>
    <w:link w:val="af1"/>
    <w:uiPriority w:val="99"/>
    <w:unhideWhenUsed/>
    <w:rsid w:val="005E6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E6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762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44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99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7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664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462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7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04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47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3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2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41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17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8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24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86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6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17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5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0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2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9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46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8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20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5403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28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337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0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7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2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8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A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E%D1%81%D0%BA%D0%B2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C%D0%BE%D0%BB%D0%B5%D0%BD%D1%81%D0%B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6E6E-38F7-4792-A131-4DACBE41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</dc:creator>
  <cp:lastModifiedBy>viktor</cp:lastModifiedBy>
  <cp:revision>4</cp:revision>
  <cp:lastPrinted>2014-10-27T18:55:00Z</cp:lastPrinted>
  <dcterms:created xsi:type="dcterms:W3CDTF">2014-10-27T17:58:00Z</dcterms:created>
  <dcterms:modified xsi:type="dcterms:W3CDTF">2014-10-27T20:49:00Z</dcterms:modified>
</cp:coreProperties>
</file>