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1</w:t>
      </w:r>
    </w:p>
    <w:p w:rsidR="00251612" w:rsidRPr="00251612" w:rsidRDefault="00251612" w:rsidP="00251612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251612">
        <w:rPr>
          <w:rFonts w:ascii="Times New Roman" w:hAnsi="Times New Roman"/>
          <w:b/>
          <w:caps/>
          <w:sz w:val="24"/>
          <w:szCs w:val="24"/>
        </w:rPr>
        <w:t>Эффективность школы здоровья для пациентов, страдающих туберкулезом в сочетани</w:t>
      </w:r>
      <w:r>
        <w:rPr>
          <w:rFonts w:ascii="Times New Roman" w:hAnsi="Times New Roman"/>
          <w:b/>
          <w:caps/>
          <w:sz w:val="24"/>
          <w:szCs w:val="24"/>
        </w:rPr>
        <w:t>и с психическими расстройствами</w:t>
      </w:r>
    </w:p>
    <w:p w:rsidR="00251612" w:rsidRPr="00251612" w:rsidRDefault="00251612" w:rsidP="00251612">
      <w:pPr>
        <w:spacing w:after="0" w:line="240" w:lineRule="auto"/>
        <w:ind w:left="4956"/>
        <w:rPr>
          <w:rFonts w:ascii="Times New Roman" w:hAnsi="Times New Roman"/>
          <w:b/>
          <w:sz w:val="24"/>
          <w:szCs w:val="24"/>
        </w:rPr>
      </w:pPr>
    </w:p>
    <w:p w:rsidR="00051FEA" w:rsidRPr="00251612" w:rsidRDefault="00251612" w:rsidP="00251612">
      <w:pPr>
        <w:spacing w:after="0" w:line="240" w:lineRule="auto"/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251612">
        <w:rPr>
          <w:rFonts w:ascii="Times New Roman" w:hAnsi="Times New Roman"/>
          <w:b/>
          <w:sz w:val="24"/>
          <w:szCs w:val="24"/>
        </w:rPr>
        <w:t xml:space="preserve">Т. А. </w:t>
      </w:r>
      <w:r w:rsidR="00051FEA" w:rsidRPr="00251612">
        <w:rPr>
          <w:rFonts w:ascii="Times New Roman" w:hAnsi="Times New Roman"/>
          <w:b/>
          <w:sz w:val="24"/>
          <w:szCs w:val="24"/>
        </w:rPr>
        <w:t>Слепцова,</w:t>
      </w:r>
    </w:p>
    <w:p w:rsidR="00051FEA" w:rsidRPr="00251612" w:rsidRDefault="00051FEA" w:rsidP="00251612">
      <w:pPr>
        <w:spacing w:after="0" w:line="240" w:lineRule="auto"/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251612">
        <w:rPr>
          <w:rFonts w:ascii="Times New Roman" w:hAnsi="Times New Roman"/>
          <w:b/>
          <w:sz w:val="24"/>
          <w:szCs w:val="24"/>
        </w:rPr>
        <w:t>медицинская сестра палатная</w:t>
      </w:r>
    </w:p>
    <w:p w:rsidR="00251612" w:rsidRDefault="00051FEA" w:rsidP="00251612">
      <w:pPr>
        <w:spacing w:after="0" w:line="240" w:lineRule="auto"/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251612">
        <w:rPr>
          <w:rFonts w:ascii="Times New Roman" w:hAnsi="Times New Roman"/>
          <w:b/>
          <w:sz w:val="24"/>
          <w:szCs w:val="24"/>
        </w:rPr>
        <w:t xml:space="preserve">психиатрического </w:t>
      </w:r>
    </w:p>
    <w:p w:rsidR="00251612" w:rsidRDefault="00051FEA" w:rsidP="00251612">
      <w:pPr>
        <w:spacing w:after="0" w:line="240" w:lineRule="auto"/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251612">
        <w:rPr>
          <w:rFonts w:ascii="Times New Roman" w:hAnsi="Times New Roman"/>
          <w:b/>
          <w:sz w:val="24"/>
          <w:szCs w:val="24"/>
        </w:rPr>
        <w:t>туберкулёзного отделения №15</w:t>
      </w:r>
      <w:r w:rsidR="00251612">
        <w:rPr>
          <w:rFonts w:ascii="Times New Roman" w:hAnsi="Times New Roman"/>
          <w:b/>
          <w:sz w:val="24"/>
          <w:szCs w:val="24"/>
        </w:rPr>
        <w:t xml:space="preserve"> </w:t>
      </w:r>
    </w:p>
    <w:p w:rsidR="00051FEA" w:rsidRPr="00251612" w:rsidRDefault="00251612" w:rsidP="00251612">
      <w:pPr>
        <w:spacing w:after="0" w:line="240" w:lineRule="auto"/>
        <w:ind w:left="49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БУЗОО «КПБ им. Н.Н. Солодникова»</w:t>
      </w: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1FEA" w:rsidRPr="00251612" w:rsidRDefault="00051FEA" w:rsidP="002516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1612" w:rsidRPr="00251612" w:rsidRDefault="00251612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2 </w:t>
      </w:r>
    </w:p>
    <w:p w:rsidR="00051FEA" w:rsidRPr="00251612" w:rsidRDefault="00051FEA" w:rsidP="0025161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51612">
        <w:rPr>
          <w:rFonts w:ascii="Times New Roman" w:hAnsi="Times New Roman"/>
          <w:b/>
          <w:sz w:val="28"/>
          <w:szCs w:val="28"/>
        </w:rPr>
        <w:t>Добрый день уважаемые коллеги!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В настоящее время эффективность лечения больных туберкулезом даже после внедрения в ряде территорий контролируемой терапии, к сожалению, остается низкой. Одной из причин этому - прерывание химиотерапии и ее досрочное прекращение. Прежде всего, эта проблема касается лиц с психическими расстройствами в связи с отнесением последних к глубоко дезадаптированному контингенту.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Туберкулез, и, в еще большей степени, психическое расстройство, относят</w:t>
      </w:r>
      <w:r w:rsidRPr="00251612">
        <w:rPr>
          <w:rFonts w:ascii="Times New Roman" w:hAnsi="Times New Roman"/>
          <w:sz w:val="28"/>
          <w:szCs w:val="28"/>
        </w:rPr>
        <w:softHyphen/>
        <w:t>ся к заболеваниям, которые вызывают отгороженность, дистанцированность и дис</w:t>
      </w:r>
      <w:r w:rsidRPr="00251612">
        <w:rPr>
          <w:rFonts w:ascii="Times New Roman" w:hAnsi="Times New Roman"/>
          <w:sz w:val="28"/>
          <w:szCs w:val="28"/>
        </w:rPr>
        <w:softHyphen/>
        <w:t xml:space="preserve">криминацию психически больных со стороны общества. Реакцией больного на стигматизацию общества является его самостигматизация и отсутствие мотивации к лечению. Что, в свою очередь, ставит </w:t>
      </w:r>
      <w:r w:rsidRPr="00251612">
        <w:rPr>
          <w:rFonts w:ascii="Times New Roman" w:hAnsi="Times New Roman"/>
          <w:b/>
          <w:sz w:val="28"/>
          <w:szCs w:val="28"/>
        </w:rPr>
        <w:t>актуальным</w:t>
      </w:r>
      <w:r w:rsidRPr="00251612">
        <w:rPr>
          <w:rFonts w:ascii="Times New Roman" w:hAnsi="Times New Roman"/>
          <w:sz w:val="28"/>
          <w:szCs w:val="28"/>
        </w:rPr>
        <w:t xml:space="preserve"> вопрос изменения методологического подхода к  превенции, лечению и реабилитации психически больных, страдающих туберкулезом легких, основанного на биопсихосоциальной модели заболевания.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В Омской областной психиатрической больнице на базе психиатрического  туберкулезного отделения № 15   организована и  работает  Школа здоровья для психически больных, страдающих туберкулезом легких.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С </w:t>
      </w:r>
      <w:r w:rsidRPr="00251612">
        <w:rPr>
          <w:rFonts w:ascii="Times New Roman" w:hAnsi="Times New Roman"/>
          <w:b/>
          <w:sz w:val="28"/>
          <w:szCs w:val="28"/>
        </w:rPr>
        <w:t xml:space="preserve">целью </w:t>
      </w:r>
      <w:r w:rsidRPr="00251612">
        <w:rPr>
          <w:rFonts w:ascii="Times New Roman" w:hAnsi="Times New Roman"/>
          <w:sz w:val="28"/>
          <w:szCs w:val="28"/>
        </w:rPr>
        <w:t>определения эффективности  и обоснования тактики обучения, профилактических и  реабилитационных  мероприятий в Школе здоровья для  пациентов с психическими расстройствами коморбидными туберкулезу, нами было проведено исследование.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51612" w:rsidRDefault="00251612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 xml:space="preserve">Слайд 3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Дизайн исследования представлен на  слайдах.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Работа проводилась в психотуберкулезном отделении №15 Областной психиатрической больницы в период с 2011 по 2014год. За этот период в Школе прошли обучение 168 (что составило 20,4% от всех пролеченных за этот период пациентов) пациентов, в возрасте от 25 до 58 лет, страдающих психическим заболеванием в сочетании с активным туберкулезом легких. Из них было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 xml:space="preserve">42 </w:t>
      </w:r>
      <w:r w:rsidRPr="00251612">
        <w:rPr>
          <w:rFonts w:ascii="Times New Roman" w:hAnsi="Times New Roman"/>
          <w:sz w:val="28"/>
          <w:szCs w:val="28"/>
        </w:rPr>
        <w:t xml:space="preserve">(25%) женщины и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126</w:t>
      </w:r>
      <w:r w:rsidRPr="00251612">
        <w:rPr>
          <w:rFonts w:ascii="Times New Roman" w:hAnsi="Times New Roman"/>
          <w:sz w:val="28"/>
          <w:szCs w:val="28"/>
        </w:rPr>
        <w:t xml:space="preserve"> (75%) мужчин.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Со всеми слушателями Школы проводилось анкетирование по оценке знаний о заболевании (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на первом и последнем занятии</w:t>
      </w:r>
      <w:r w:rsidRPr="00251612">
        <w:rPr>
          <w:rFonts w:ascii="Times New Roman" w:hAnsi="Times New Roman"/>
          <w:sz w:val="28"/>
          <w:szCs w:val="28"/>
        </w:rPr>
        <w:t>), качества обучения в Школе (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на последнем занятии</w:t>
      </w:r>
      <w:r w:rsidRPr="00251612">
        <w:rPr>
          <w:rFonts w:ascii="Times New Roman" w:hAnsi="Times New Roman"/>
          <w:sz w:val="28"/>
          <w:szCs w:val="28"/>
        </w:rPr>
        <w:t xml:space="preserve">), а также анкетирование с целью выявления отношения пациента к болезни, социальной поддержке и медицинскому персоналу.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Оценка эффективности проводилась по следующим индикаторам: закрытие полостей распада и прекращение бактериовыделения в соответствии с данными клинико-рентгенологического и бактериологического исследования. 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+Д – положительная динамика, эффективное лечение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-Д – отрицательная динамика, неэффективное лечение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0Д – динамика отсутствовала, течение туберкулеза вялое, затяжное, торпидное или волнообразное. Лечение неэффективное.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Для оценки вероятности благоприятного исхода туберкулеза легких был использован количественный показатель: равный отношению процента больных с эффективным лечением к проценту больных с неэффективным лечением.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В виду отсутствия возможности проследить продолжение лечения пациента на амбулаторном этапе после выписки из стационара, были взяты за основу такие показатели, как количество прервавших лечение в связи с выпиской и повторных поступлений в стационар по психическому состоянию.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4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«Базовый» социальный статус обследуемых представлен следующим образом: Работающих было -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9</w:t>
      </w:r>
      <w:r w:rsidRPr="00251612">
        <w:rPr>
          <w:rFonts w:ascii="Times New Roman" w:hAnsi="Times New Roman"/>
          <w:sz w:val="28"/>
          <w:szCs w:val="28"/>
        </w:rPr>
        <w:t xml:space="preserve"> (5,4%) человек, безработных трудоспособного </w:t>
      </w:r>
      <w:r w:rsidRPr="00251612">
        <w:rPr>
          <w:rFonts w:ascii="Times New Roman" w:hAnsi="Times New Roman"/>
          <w:sz w:val="28"/>
          <w:szCs w:val="28"/>
        </w:rPr>
        <w:lastRenderedPageBreak/>
        <w:t>возраста -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45</w:t>
      </w:r>
      <w:r w:rsidRPr="00251612">
        <w:rPr>
          <w:rFonts w:ascii="Times New Roman" w:hAnsi="Times New Roman"/>
          <w:sz w:val="28"/>
          <w:szCs w:val="28"/>
        </w:rPr>
        <w:t>(26,8%) человек, пенсионеров по инвалидности -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102</w:t>
      </w:r>
      <w:r w:rsidRPr="00251612">
        <w:rPr>
          <w:rFonts w:ascii="Times New Roman" w:hAnsi="Times New Roman"/>
          <w:sz w:val="28"/>
          <w:szCs w:val="28"/>
        </w:rPr>
        <w:t xml:space="preserve">(60,7%) , пенсионеров по возрасту-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12</w:t>
      </w:r>
      <w:r w:rsidRPr="00251612">
        <w:rPr>
          <w:rFonts w:ascii="Times New Roman" w:hAnsi="Times New Roman"/>
          <w:sz w:val="28"/>
          <w:szCs w:val="28"/>
        </w:rPr>
        <w:t xml:space="preserve"> (7,1%).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10,7%(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18</w:t>
      </w:r>
      <w:r w:rsidRPr="00251612">
        <w:rPr>
          <w:rFonts w:ascii="Times New Roman" w:hAnsi="Times New Roman"/>
          <w:sz w:val="28"/>
          <w:szCs w:val="28"/>
        </w:rPr>
        <w:t xml:space="preserve"> человек) не имели определенного места жительства. 11,3% (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19</w:t>
      </w:r>
      <w:r w:rsidRPr="00251612">
        <w:rPr>
          <w:rFonts w:ascii="Times New Roman" w:hAnsi="Times New Roman"/>
          <w:sz w:val="28"/>
          <w:szCs w:val="28"/>
        </w:rPr>
        <w:t xml:space="preserve"> человек) ранее находились в исправительно-трудовых учреждениях.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Интерактивную, двустороннюю связь с родственниками имели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 xml:space="preserve">57 </w:t>
      </w:r>
      <w:r w:rsidRPr="00251612">
        <w:rPr>
          <w:rFonts w:ascii="Times New Roman" w:hAnsi="Times New Roman"/>
          <w:sz w:val="28"/>
          <w:szCs w:val="28"/>
        </w:rPr>
        <w:t xml:space="preserve">(33,9%) пациентов, у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111</w:t>
      </w:r>
      <w:r w:rsidRPr="00251612">
        <w:rPr>
          <w:rFonts w:ascii="Times New Roman" w:hAnsi="Times New Roman"/>
          <w:sz w:val="28"/>
          <w:szCs w:val="28"/>
        </w:rPr>
        <w:t>(66,1%) пациентов связь с родственниками была формальная или отсутствовала.</w:t>
      </w:r>
    </w:p>
    <w:p w:rsidR="00051FEA" w:rsidRPr="00251612" w:rsidRDefault="00051FEA" w:rsidP="00251612">
      <w:pPr>
        <w:pStyle w:val="2"/>
        <w:spacing w:after="0" w:line="360" w:lineRule="auto"/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5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Туберкулез легких был представлен следующими нозологиями: инфильтративный – 104 пациента (61,9%), очаговый  - 11 (6,5%), диссеминированный  - 5 (1,7%), фиброзно-кавернозный - 24 (14,2%), плеврит туберкулезной этиологии - 1 (0,6%), туберкуломы - 23 (13,7%). Полости распада (CV+) в начале заболевания были выявлены у 21 пациентов (12,5%), бактериовыделение (МБТ+) – у 67 пациентов (39,9%).  Устойчивость МБТ к противотуберкулезным препаратам (ПТП) определялась у 19 человек  (11,3%), МЛУ- у 5(2,9%).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Основная деятельность Школы была направлена на обучение пациентов методам диагностики, лечения и профилактики туберкулеза, снижения неблагоприятного влияния на здоровье поведенческих факторов риска (вредные привычки, питание, образ жизни и т.д.), психологической и социальной поддержки.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6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Задачами Школы  являлись: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1. Формирование у пациентов стимулов к выздоровлению и соблюдению режима химиотерапии.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2. Преодоление когнитивных нарушений, связанных с психическим расстройством, в отношении хронической инфекционной патологии легких. 3. Профилактика и коррекция маргинализации пациентов с психическими расстройствами, коморбидными туберкулезу.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lastRenderedPageBreak/>
        <w:t>4. Профилактика аддиктивных тенденций у пациентов с психическими расстройствами, коморбидными туберкулезу.</w:t>
      </w:r>
    </w:p>
    <w:p w:rsidR="00051FEA" w:rsidRPr="00251612" w:rsidRDefault="00051FEA" w:rsidP="00251612">
      <w:pPr>
        <w:pStyle w:val="3"/>
        <w:spacing w:line="360" w:lineRule="auto"/>
        <w:jc w:val="center"/>
      </w:pPr>
      <w:r w:rsidRPr="00251612">
        <w:t>И</w:t>
      </w:r>
    </w:p>
    <w:p w:rsidR="00051FEA" w:rsidRPr="00251612" w:rsidRDefault="00051FEA" w:rsidP="00251612">
      <w:pPr>
        <w:pStyle w:val="23"/>
        <w:spacing w:line="360" w:lineRule="auto"/>
      </w:pPr>
      <w:r w:rsidRPr="00251612">
        <w:t>5. Повышение образовательного уровня персонала, принимающих участие в лечении и реабилитации психически больных с коморбидной инфекционной патологией.</w:t>
      </w:r>
    </w:p>
    <w:p w:rsidR="00051FEA" w:rsidRPr="00251612" w:rsidRDefault="00051FEA" w:rsidP="00251612">
      <w:pPr>
        <w:pStyle w:val="23"/>
        <w:spacing w:line="360" w:lineRule="auto"/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7</w:t>
      </w:r>
    </w:p>
    <w:p w:rsidR="00051FEA" w:rsidRPr="00251612" w:rsidRDefault="00051FEA" w:rsidP="002516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Критериями отбора пациентов для занятий в Школе являлись:</w:t>
      </w:r>
    </w:p>
    <w:p w:rsidR="00051FEA" w:rsidRPr="00251612" w:rsidRDefault="00051FEA" w:rsidP="00251612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- отсутствие острой психотической симптоматики</w:t>
      </w:r>
    </w:p>
    <w:p w:rsidR="00051FEA" w:rsidRPr="00251612" w:rsidRDefault="00051FEA" w:rsidP="00251612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- относительная интеллектуальная сохранность</w:t>
      </w:r>
    </w:p>
    <w:p w:rsidR="00051FEA" w:rsidRPr="00251612" w:rsidRDefault="00051FEA" w:rsidP="00251612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-полная и частичная сохранность навыков самообслуживания</w:t>
      </w:r>
    </w:p>
    <w:p w:rsidR="00051FEA" w:rsidRPr="00251612" w:rsidRDefault="00051FEA" w:rsidP="00251612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-организованный досуг</w:t>
      </w:r>
    </w:p>
    <w:p w:rsidR="00051FEA" w:rsidRPr="00251612" w:rsidRDefault="00051FEA" w:rsidP="00251612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-желание пациентов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Непосредственно занятия с основной группой слушателей проводили медицинские сестры, прошедшие специальное обучение.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8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Обучение пациентов проводилось по мультидисциплинарному принципу  и в зависимости от тематик  в Школе    принимали участие врач-психиатр,  врач- фтизиатр, медицинский психолог, специалист по социальной работе. 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Занятия в Школе здоровья носили цикличный характер и проводились в интерактивной форме. Основной формой  обучения пациентов являлись специализированные, образовательные группы (закрытые). Численность слушателей в группе – 6-8 человек.  Продолжительность обучения  –1,5- 2 месяца, число занятий - 8, продолжительность занятия – 1час.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Структура занятия состояла из вводной, информационной, активной и заключительной частей.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 9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С целью создания комфортной учебной атмосферы, сближения участников группы и преодоления психологических барьеров  в  водной части занятий </w:t>
      </w:r>
      <w:r w:rsidRPr="00251612">
        <w:rPr>
          <w:rFonts w:ascii="Times New Roman" w:hAnsi="Times New Roman"/>
          <w:sz w:val="28"/>
          <w:szCs w:val="28"/>
        </w:rPr>
        <w:lastRenderedPageBreak/>
        <w:t xml:space="preserve">проводилась разминка, на которой слушатели знакомились друг с другом и преподавателем, рассказывали о себе, дискутировали на тему правил работы в Школе, заполняли анкеты и опросники.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В информативной части преподавателем непосредственно излагался материал  с обязательным использованием иллюстраций,  либо фильмов и наглядных пособий по теме занятий.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Активная часть занятий  использовалась для получения обратной связи в виде обсуждения полученной информации, игровой формы проверки знаний, выполнения участниками «домашнего задания», закрепляющего учебный материал.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10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В конце занятия все слушатели дополнительно получали информационные материалы: листовки, памятки, буклеты и др.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11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 </w:t>
      </w:r>
      <w:r w:rsidRPr="00251612">
        <w:rPr>
          <w:rFonts w:ascii="Times New Roman" w:hAnsi="Times New Roman"/>
          <w:sz w:val="28"/>
          <w:szCs w:val="28"/>
        </w:rPr>
        <w:tab/>
        <w:t>Персональный учет, учет посещаемости, результаты анкетирования пациентов   вносились  в электронную базу слушателей школы.  Для тех, кто прошел обучение в Школе здоровья, на лицевой стороне медицинской карты  ставилась отметка «Школы  здоровья для психически больных, страдающих туберкулезом легких», с указанием даты завершения занятий в Школе.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12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Анализ анкетирования слушателей по оценке знаний о заболевании на первом и последнем занятии показал, что до начала занятий в группе только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46%</w:t>
      </w:r>
      <w:r w:rsidRPr="00251612">
        <w:rPr>
          <w:rFonts w:ascii="Times New Roman" w:hAnsi="Times New Roman"/>
          <w:sz w:val="28"/>
          <w:szCs w:val="28"/>
        </w:rPr>
        <w:t xml:space="preserve"> пациентов знали, чем они болеют (100%),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12%</w:t>
      </w:r>
      <w:r w:rsidRPr="00251612">
        <w:rPr>
          <w:rFonts w:ascii="Times New Roman" w:hAnsi="Times New Roman"/>
          <w:sz w:val="28"/>
          <w:szCs w:val="28"/>
        </w:rPr>
        <w:t xml:space="preserve"> пациентов не знали, есть ли у них бактериовыделение и заразны ли они (2%),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63%</w:t>
      </w:r>
      <w:r w:rsidRPr="00251612">
        <w:rPr>
          <w:rFonts w:ascii="Times New Roman" w:hAnsi="Times New Roman"/>
          <w:sz w:val="28"/>
          <w:szCs w:val="28"/>
        </w:rPr>
        <w:t xml:space="preserve"> не могли выделить симптомов заболевания (1%),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81%</w:t>
      </w:r>
      <w:r w:rsidRPr="00251612">
        <w:rPr>
          <w:rFonts w:ascii="Times New Roman" w:hAnsi="Times New Roman"/>
          <w:sz w:val="28"/>
          <w:szCs w:val="28"/>
        </w:rPr>
        <w:t xml:space="preserve"> пациентов – не знали о необходимости соблюдения фармакотерапии после выписки из стационара (2%),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87%</w:t>
      </w:r>
      <w:r w:rsidRPr="00251612">
        <w:rPr>
          <w:rFonts w:ascii="Times New Roman" w:hAnsi="Times New Roman"/>
          <w:sz w:val="28"/>
          <w:szCs w:val="28"/>
        </w:rPr>
        <w:t xml:space="preserve"> не имели представления о правилах личной гигиены (1%),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44%</w:t>
      </w:r>
      <w:r w:rsidRPr="00251612">
        <w:rPr>
          <w:rFonts w:ascii="Times New Roman" w:hAnsi="Times New Roman"/>
          <w:sz w:val="28"/>
          <w:szCs w:val="28"/>
        </w:rPr>
        <w:t xml:space="preserve"> не знали, сколько времени им нужно, чтобы вылечиться (8%) и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>12%</w:t>
      </w:r>
      <w:r w:rsidRPr="00251612">
        <w:rPr>
          <w:rFonts w:ascii="Times New Roman" w:hAnsi="Times New Roman"/>
          <w:sz w:val="28"/>
          <w:szCs w:val="28"/>
        </w:rPr>
        <w:t xml:space="preserve"> не доверяли лечащему врачу (1%).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lastRenderedPageBreak/>
        <w:t>Кроме этого, проведенное исследование выявило высокий уровень самостигматизации психически больных по таким понятиям как неизлечимость 46,7%, и постыдность заболевания 60% . Самостигматизация пациентов  оказывала наиболее сильное негативное влияние на исход туберкулеза легких по сравнению с другими субъективными установками.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После обучения в школе, уровень информированности пациентов о своём заболевании повысился на 48%. В  процессе занятий пациенты научились распознавать болезненные проявления в самом начале их возникновения.  96% узнали больше о своем заболевании, факторах риска, профилактике и образе жизни, и только 4% пациентов  ответили, что уже владели данной информацией за исключением соблюдения санитарно-эпидемиологического режима (правильности обработки предметов личной гигиены, посуды и т.д.).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13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Качество обучение, как «хорошее» оценили 78% слушателей, «отличное»-18%, «удовлетворительное» - 4%.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Причем для большинства (82%) пациентов отделения оказалось наиболее важным общение с другими пациентами, в ходе которого они могли получить необходимую им моральную поддержку, а также возможность поделиться своими проблемами.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14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ab/>
        <w:t xml:space="preserve">В процессе лечения и посещения занятий положительная динамика (+Д) наблюдалась у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 xml:space="preserve">127 </w:t>
      </w:r>
      <w:r w:rsidRPr="00251612">
        <w:rPr>
          <w:rFonts w:ascii="Times New Roman" w:hAnsi="Times New Roman"/>
          <w:sz w:val="28"/>
          <w:szCs w:val="28"/>
        </w:rPr>
        <w:t xml:space="preserve">(75,5%) слушателей, при этом наиболее заметной она была у тяжелого контингента пациентов –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 xml:space="preserve">19 </w:t>
      </w:r>
      <w:r w:rsidRPr="00251612">
        <w:rPr>
          <w:rFonts w:ascii="Times New Roman" w:hAnsi="Times New Roman"/>
          <w:sz w:val="28"/>
          <w:szCs w:val="28"/>
        </w:rPr>
        <w:t xml:space="preserve">(11,3%) человек с фиброзно-кавернозным туберкулезом. Отсутствовала динамика (0Д) у </w:t>
      </w:r>
      <w:r w:rsidRPr="00251612">
        <w:rPr>
          <w:rFonts w:ascii="Times New Roman" w:hAnsi="Times New Roman"/>
          <w:b/>
          <w:sz w:val="28"/>
          <w:szCs w:val="28"/>
          <w:u w:val="single"/>
        </w:rPr>
        <w:t xml:space="preserve">32 </w:t>
      </w:r>
      <w:r w:rsidRPr="00251612">
        <w:rPr>
          <w:rFonts w:ascii="Times New Roman" w:hAnsi="Times New Roman"/>
          <w:sz w:val="28"/>
          <w:szCs w:val="28"/>
        </w:rPr>
        <w:t>(19%) пациентов и была отрицательной (-Д) у 9 (5,5%)- это контингент с хроническим течением туберкулезного процесса, являющиеся бактериовыделителями</w:t>
      </w:r>
      <w:r w:rsidR="00251612">
        <w:rPr>
          <w:rFonts w:ascii="Times New Roman" w:hAnsi="Times New Roman"/>
          <w:sz w:val="28"/>
          <w:szCs w:val="28"/>
        </w:rPr>
        <w:t>,</w:t>
      </w:r>
      <w:r w:rsidRPr="00251612">
        <w:rPr>
          <w:rFonts w:ascii="Times New Roman" w:hAnsi="Times New Roman"/>
          <w:sz w:val="28"/>
          <w:szCs w:val="28"/>
        </w:rPr>
        <w:t xml:space="preserve"> устойчивыми к ПТП и в прошлом неоднократно  выписанные из стационара. Абацилирование наблюдалось у 54 слушателей, что составило 80,5 % от числа бактериовыделителей в начале заболевания и улучшило показатель на 32,2%.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lastRenderedPageBreak/>
        <w:t>Эффективность проведения занятий отмечалась и врачами отделения, которые считали, что с пациентами, прошедшими весь цикл занятий легче удавалось достичь доверительных отношений и положительного настроя на дальнейшее поддерживающее лечение.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Современная оценка результатов лечения не фокусируется на динамике клинических симптомов как терапевтической самоцели, а включает ряд параметров, касающихся пациента, его семьи, общества, меру комплайенса.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Мы пришли к выводу, что анкетирование с целью выявления отношения пациента к болезни, социальной поддержке и медицинскому персоналу, позволит нам определить круг лиц, психосоциальный портрет которых соответствует пациентам, досрочно прекратившим курс химиотерапии после выписки из стационара, так как соблюдение лекарственного режима определяет эффективность терапии отдельного пациента.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15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 </w:t>
      </w:r>
      <w:r w:rsidRPr="00251612">
        <w:rPr>
          <w:rFonts w:ascii="Times New Roman" w:hAnsi="Times New Roman"/>
          <w:sz w:val="28"/>
          <w:szCs w:val="28"/>
        </w:rPr>
        <w:tab/>
        <w:t xml:space="preserve">Было установлено, что 78,5% (132) слушателей могли прервать лечение в любой момент или же вообще его забросить. Данный показатель формировали в первую очередь факторы,  определяющие социальное функционирование пациентов 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в макросоциуме – у 39,4% (52) слушателей (утрата навыков самообслуживания, не способность участвовать в трудовых процессах и структурировать свой досуг, а также желание вести свободный образ жизни,  злоупотребление алкоголем и отсутствие веры в излечение),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 в микросоциуме-  у 32,5%(43)(в условиях  отделения: явление госпитализма, отсутствие  поддержки родственников, важное значение приобретало наличие и качество межличностных контактов с окружающими пациентами, медицинским персоналом), 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у 28%(37) главную роль играли  «базовые» социальные проблемы, которые обеспечивали  возможность выписки из стационара (отсутствие  жилья, семьи, социального пакета и т.д.).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lastRenderedPageBreak/>
        <w:t>Преодолению возникших проблем способствовало участие в Школе здоровья специалистов по социальной работе и психологов.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16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Проанализировав зависимость динамики туберкулеза легких от социального статуса пациентов было выявлено, что восстановление полного пакета документов увеличивало вероятность благоприятного исхода туберкулезного процесса в 2,6 раза по сравнению с теми пациентами, кто документов не имел.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Кроме этого было установлено, что у пациентов, которые сохранили теплые взаимоотношения с родными и близкими, поддерживали с ними активную связь, проявляли заботу вероятность благоприятного исхода - в 1,6 раза чаще, чем у пациентов, у которых связь с родственниками была формальная или отсутствовала.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Мы можем повышать образовательный уровень пациентов, информируя их о самом заболевании, в процессе обучения решать психосоциальные проблемы, но мы также уверены, что коммуникация «медицинский персонал – пациент», в значительной степени влияет на формирование у пациента отношения к лечению. 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Изучив влияние отношений слушателей к медицинскому персоналу было выявлено, что у пациентов, которые строили с медицинским персоналом доброжелательные отношения, считая, что санитары и медсестры внимательно и добросовестно выполняют свои обязанности, туберкулез прогрессировал в 2,3 раза реже, а лечение расценивалось как эффективное в 2 раза чаще (+Д/-0Д=4,8, 49%), чем у пациентов характеризовавших медработников невнимательными и безответственными.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Желание сотрудничать с медперсоналом повышало ответственность пациентов за конечный результат терапии. У пациентов, которые стремились соблюдать режим отделения, выполнять распоряжения медицинских работников, добросовестно принимать лекарства и испытывали муки совести за обман, вероятность благоприятного исхода туберкулеза была в 2 раза выше, а отрицательная динамика диагностировалась в 3 раза реже по сравнению с теми </w:t>
      </w:r>
      <w:r w:rsidRPr="00251612">
        <w:rPr>
          <w:rFonts w:ascii="Times New Roman" w:hAnsi="Times New Roman"/>
          <w:sz w:val="28"/>
          <w:szCs w:val="28"/>
        </w:rPr>
        <w:lastRenderedPageBreak/>
        <w:t>пациентами, которые не связывали себя моральными обязательствами перед медперсоналом.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Таким образом, было установлено, что динамика туберкулезного процесса зависела от характера межличностных отношений, от избирательности и предпочтения, которое отдавали пациенты при общении в условиях Школы. </w:t>
      </w:r>
    </w:p>
    <w:p w:rsidR="00051FEA" w:rsidRPr="00251612" w:rsidRDefault="00051FEA" w:rsidP="00251612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Основанием для госпитализации и выписки пациента из психотуберкулезного отделения психиатрической больницы является его психическое состояние. Наличие коморбидной патологии, активного туберкулеза легких вне зависимости от формы и стадии процесса, сдерживающим выписку фактором не является. Поэтому из стационара выписываются недолеченные, имеющие полости распада и бактериовыделение психически больные. 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51FEA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>Слайд 17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Среди прошедших учебу в Школе, и прервавших лечение в связи с выпиской из стационара на амбулаторное долечивание было 25 человек (14,8%). По сравнению с общим количеством пролечившихся пациентов в данном отделении этот показатель был ниже в 2,3 раза (15,6%). А также нами установлено снижение процента повторных поступлений в 3,2 раза (соответственно  7,4% и  23,7%).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Таким образом, в результате нашего исследования мы пришли к следующим выводам: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Обучение пациентов в Школе здоровья для психически больных страдающих туберкулезом легких повышало вероятность благоприятного исхода туберкулеза легких. </w:t>
      </w:r>
      <w:bookmarkStart w:id="0" w:name="_GoBack"/>
      <w:bookmarkEnd w:id="0"/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Решая в процессе обучения «базовые» социальные проблемы пациентов, выстраивая доверительные отношения с пациентами и  налаживая связи с родственниками, тем самым мы стимулировали пациентов на соблюдение режима фармакотерапии  после выписки из стационара, что отразилось в снижение % повторных поступлений. 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251612">
        <w:rPr>
          <w:rFonts w:ascii="Times New Roman" w:hAnsi="Times New Roman"/>
          <w:sz w:val="28"/>
          <w:szCs w:val="28"/>
        </w:rPr>
        <w:tab/>
        <w:t>С целью уменьшения неблагоприятного воздействия субъективных оценок пациентов на динамику туберкулеза легких необходимо проведение образовательных программ не только с пациентами, но и их родственниками.</w:t>
      </w:r>
    </w:p>
    <w:p w:rsidR="00051FEA" w:rsidRPr="00251612" w:rsidRDefault="00051FEA" w:rsidP="002516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 xml:space="preserve">С этой целью нами составлена программа занятий с родственниками 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1612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18 </w:t>
      </w:r>
    </w:p>
    <w:p w:rsidR="00051FEA" w:rsidRPr="00251612" w:rsidRDefault="00051FEA" w:rsidP="002516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612">
        <w:rPr>
          <w:rFonts w:ascii="Times New Roman" w:hAnsi="Times New Roman"/>
          <w:sz w:val="28"/>
          <w:szCs w:val="28"/>
        </w:rPr>
        <w:t>Программа занятий с родственниками больных «Поддержка в семье психически больных, страдающих туберкулезом»</w:t>
      </w:r>
    </w:p>
    <w:p w:rsidR="00051FEA" w:rsidRPr="00251612" w:rsidRDefault="00051FEA" w:rsidP="00251612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251612" w:rsidRPr="00251612" w:rsidRDefault="00051FEA" w:rsidP="00251612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251612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 19    </w:t>
      </w:r>
    </w:p>
    <w:p w:rsidR="00051FEA" w:rsidRPr="00251612" w:rsidRDefault="00051FEA" w:rsidP="00251612">
      <w:pPr>
        <w:pStyle w:val="a7"/>
        <w:spacing w:line="360" w:lineRule="auto"/>
        <w:rPr>
          <w:b/>
          <w:sz w:val="28"/>
          <w:szCs w:val="28"/>
        </w:rPr>
      </w:pPr>
      <w:r w:rsidRPr="00251612">
        <w:rPr>
          <w:b/>
          <w:sz w:val="28"/>
          <w:szCs w:val="28"/>
        </w:rPr>
        <w:t>Благодарю за внимание!</w:t>
      </w:r>
    </w:p>
    <w:p w:rsidR="00051FEA" w:rsidRPr="00251612" w:rsidRDefault="00051FEA" w:rsidP="00251612">
      <w:pPr>
        <w:pStyle w:val="a7"/>
        <w:spacing w:line="360" w:lineRule="auto"/>
        <w:rPr>
          <w:b/>
          <w:sz w:val="28"/>
          <w:szCs w:val="28"/>
        </w:rPr>
      </w:pPr>
    </w:p>
    <w:sectPr w:rsidR="00051FEA" w:rsidRPr="00251612" w:rsidSect="00251612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E54" w:rsidRDefault="00D13E54" w:rsidP="00251612">
      <w:pPr>
        <w:spacing w:after="0" w:line="240" w:lineRule="auto"/>
      </w:pPr>
      <w:r>
        <w:separator/>
      </w:r>
    </w:p>
  </w:endnote>
  <w:endnote w:type="continuationSeparator" w:id="0">
    <w:p w:rsidR="00D13E54" w:rsidRDefault="00D13E54" w:rsidP="00251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612" w:rsidRDefault="00251612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E54" w:rsidRDefault="00D13E54" w:rsidP="00251612">
      <w:pPr>
        <w:spacing w:after="0" w:line="240" w:lineRule="auto"/>
      </w:pPr>
      <w:r>
        <w:separator/>
      </w:r>
    </w:p>
  </w:footnote>
  <w:footnote w:type="continuationSeparator" w:id="0">
    <w:p w:rsidR="00D13E54" w:rsidRDefault="00D13E54" w:rsidP="00251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66EC3"/>
    <w:multiLevelType w:val="hybridMultilevel"/>
    <w:tmpl w:val="3ACC30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586B"/>
    <w:rsid w:val="00003244"/>
    <w:rsid w:val="00051FEA"/>
    <w:rsid w:val="00063F8E"/>
    <w:rsid w:val="00065101"/>
    <w:rsid w:val="00071BA2"/>
    <w:rsid w:val="001A5BF6"/>
    <w:rsid w:val="001C3219"/>
    <w:rsid w:val="001D5441"/>
    <w:rsid w:val="001D6894"/>
    <w:rsid w:val="00251612"/>
    <w:rsid w:val="00270492"/>
    <w:rsid w:val="002D0FE8"/>
    <w:rsid w:val="003866A7"/>
    <w:rsid w:val="003A012A"/>
    <w:rsid w:val="003D4DE2"/>
    <w:rsid w:val="004E5E78"/>
    <w:rsid w:val="004E6F49"/>
    <w:rsid w:val="004F3DA9"/>
    <w:rsid w:val="00565788"/>
    <w:rsid w:val="005700BE"/>
    <w:rsid w:val="0060170A"/>
    <w:rsid w:val="00603062"/>
    <w:rsid w:val="006216AD"/>
    <w:rsid w:val="00660D2D"/>
    <w:rsid w:val="00667F3D"/>
    <w:rsid w:val="00673C01"/>
    <w:rsid w:val="006F7F33"/>
    <w:rsid w:val="00735452"/>
    <w:rsid w:val="007B0AE5"/>
    <w:rsid w:val="007C6690"/>
    <w:rsid w:val="007E6326"/>
    <w:rsid w:val="007F795B"/>
    <w:rsid w:val="008A7333"/>
    <w:rsid w:val="008F0D4E"/>
    <w:rsid w:val="008F418F"/>
    <w:rsid w:val="009202EB"/>
    <w:rsid w:val="00951EED"/>
    <w:rsid w:val="00955564"/>
    <w:rsid w:val="0097358E"/>
    <w:rsid w:val="009840F9"/>
    <w:rsid w:val="009C0A62"/>
    <w:rsid w:val="009C6814"/>
    <w:rsid w:val="009F0108"/>
    <w:rsid w:val="00A302A3"/>
    <w:rsid w:val="00A438AF"/>
    <w:rsid w:val="00A73B97"/>
    <w:rsid w:val="00A97FBE"/>
    <w:rsid w:val="00AF72D3"/>
    <w:rsid w:val="00B56153"/>
    <w:rsid w:val="00C2586B"/>
    <w:rsid w:val="00C83646"/>
    <w:rsid w:val="00CE2EEB"/>
    <w:rsid w:val="00CF63A1"/>
    <w:rsid w:val="00D13E54"/>
    <w:rsid w:val="00D40B3D"/>
    <w:rsid w:val="00D51094"/>
    <w:rsid w:val="00E031E0"/>
    <w:rsid w:val="00E23A12"/>
    <w:rsid w:val="00E64687"/>
    <w:rsid w:val="00E74BDE"/>
    <w:rsid w:val="00F10563"/>
    <w:rsid w:val="00F21660"/>
    <w:rsid w:val="00F46036"/>
    <w:rsid w:val="00F6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81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2586B"/>
    <w:pPr>
      <w:keepNext/>
      <w:spacing w:after="0" w:line="240" w:lineRule="auto"/>
      <w:jc w:val="both"/>
      <w:outlineLvl w:val="0"/>
    </w:pPr>
    <w:rPr>
      <w:rFonts w:ascii="Arial" w:hAnsi="Arial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70492"/>
    <w:pPr>
      <w:keepNext/>
      <w:ind w:firstLine="708"/>
      <w:jc w:val="both"/>
      <w:outlineLvl w:val="1"/>
    </w:pPr>
    <w:rPr>
      <w:rFonts w:ascii="Times New Roman" w:hAnsi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70492"/>
    <w:pPr>
      <w:keepNext/>
      <w:spacing w:after="0"/>
      <w:jc w:val="both"/>
      <w:outlineLvl w:val="2"/>
    </w:pPr>
    <w:rPr>
      <w:rFonts w:ascii="Times New Roman" w:hAnsi="Times New Roman"/>
      <w:sz w:val="28"/>
      <w:szCs w:val="28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C2586B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86B"/>
    <w:rPr>
      <w:rFonts w:ascii="Arial" w:hAnsi="Arial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270492"/>
    <w:rPr>
      <w:rFonts w:ascii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270492"/>
    <w:rPr>
      <w:rFonts w:ascii="Times New Roman" w:hAnsi="Times New Roman" w:cs="Times New Roman"/>
      <w:sz w:val="28"/>
      <w:szCs w:val="28"/>
      <w:u w:val="single"/>
    </w:rPr>
  </w:style>
  <w:style w:type="character" w:customStyle="1" w:styleId="40">
    <w:name w:val="Заголовок 4 Знак"/>
    <w:link w:val="4"/>
    <w:uiPriority w:val="99"/>
    <w:locked/>
    <w:rsid w:val="00C2586B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a3">
    <w:name w:val="Body Text"/>
    <w:basedOn w:val="a"/>
    <w:link w:val="a4"/>
    <w:uiPriority w:val="99"/>
    <w:rsid w:val="00C2586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C2586B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C2586B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C2586B"/>
    <w:rPr>
      <w:rFonts w:ascii="Times New Roman" w:hAnsi="Times New Roman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C2586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2586B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C258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99"/>
    <w:qFormat/>
    <w:rsid w:val="00C2586B"/>
    <w:pPr>
      <w:ind w:left="720"/>
      <w:contextualSpacing/>
    </w:pPr>
    <w:rPr>
      <w:lang w:eastAsia="en-US"/>
    </w:rPr>
  </w:style>
  <w:style w:type="paragraph" w:customStyle="1" w:styleId="tekstob">
    <w:name w:val="tekstob"/>
    <w:basedOn w:val="a"/>
    <w:uiPriority w:val="99"/>
    <w:rsid w:val="00C258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 Spacing"/>
    <w:uiPriority w:val="99"/>
    <w:qFormat/>
    <w:rsid w:val="00C2586B"/>
    <w:rPr>
      <w:rFonts w:ascii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270492"/>
    <w:pPr>
      <w:spacing w:after="0"/>
      <w:jc w:val="both"/>
    </w:pPr>
    <w:rPr>
      <w:rFonts w:ascii="Times New Roman" w:hAnsi="Times New Roman"/>
      <w:sz w:val="28"/>
      <w:szCs w:val="28"/>
    </w:rPr>
  </w:style>
  <w:style w:type="character" w:customStyle="1" w:styleId="24">
    <w:name w:val="Основной текст 2 Знак"/>
    <w:link w:val="23"/>
    <w:uiPriority w:val="99"/>
    <w:locked/>
    <w:rsid w:val="00270492"/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2516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51612"/>
  </w:style>
  <w:style w:type="paragraph" w:styleId="aa">
    <w:name w:val="footer"/>
    <w:basedOn w:val="a"/>
    <w:link w:val="ab"/>
    <w:uiPriority w:val="99"/>
    <w:unhideWhenUsed/>
    <w:rsid w:val="002516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51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2313</Words>
  <Characters>13187</Characters>
  <Application>Microsoft Office Word</Application>
  <DocSecurity>0</DocSecurity>
  <Lines>109</Lines>
  <Paragraphs>30</Paragraphs>
  <ScaleCrop>false</ScaleCrop>
  <Company>Home</Company>
  <LinksUpToDate>false</LinksUpToDate>
  <CharactersWithSpaces>15470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Sveta</cp:lastModifiedBy>
  <cp:revision>4</cp:revision>
  <dcterms:created xsi:type="dcterms:W3CDTF">2015-10-01T10:57:00Z</dcterms:created>
  <dcterms:modified xsi:type="dcterms:W3CDTF">2015-10-22T14:34:00Z</dcterms:modified>
</cp:coreProperties>
</file>