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DA" w:rsidRPr="00CA7942" w:rsidRDefault="00FB4FDA" w:rsidP="00CA7942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CA794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</w:t>
      </w:r>
    </w:p>
    <w:p w:rsidR="00CA7942" w:rsidRPr="00CA7942" w:rsidRDefault="00CA7942" w:rsidP="00CA7942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A7942">
        <w:rPr>
          <w:rFonts w:ascii="Times New Roman" w:hAnsi="Times New Roman" w:cs="Times New Roman"/>
          <w:b/>
          <w:caps/>
          <w:sz w:val="24"/>
          <w:szCs w:val="24"/>
        </w:rPr>
        <w:t>Новые методы физиотерапии в ФТО БУЗОО ЦМР. Микрополяризация зон головного и спинного мозга</w:t>
      </w:r>
    </w:p>
    <w:p w:rsidR="00CA7942" w:rsidRDefault="00CA7942" w:rsidP="00CA794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7942" w:rsidRPr="00CA7942" w:rsidRDefault="00CA7942" w:rsidP="00CA794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A7942">
        <w:rPr>
          <w:rFonts w:ascii="Times New Roman" w:hAnsi="Times New Roman" w:cs="Times New Roman"/>
          <w:b/>
          <w:sz w:val="24"/>
          <w:szCs w:val="24"/>
        </w:rPr>
        <w:t>Е.Л.</w:t>
      </w:r>
      <w:r w:rsidRPr="00CA7942">
        <w:rPr>
          <w:rFonts w:ascii="Times New Roman" w:hAnsi="Times New Roman" w:cs="Times New Roman"/>
          <w:b/>
          <w:sz w:val="24"/>
          <w:szCs w:val="24"/>
        </w:rPr>
        <w:t xml:space="preserve"> Филатова, </w:t>
      </w:r>
    </w:p>
    <w:p w:rsidR="00CA7942" w:rsidRPr="00CA7942" w:rsidRDefault="00CA7942" w:rsidP="00CA794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A7942">
        <w:rPr>
          <w:rFonts w:ascii="Times New Roman" w:hAnsi="Times New Roman" w:cs="Times New Roman"/>
          <w:b/>
          <w:sz w:val="24"/>
          <w:szCs w:val="24"/>
        </w:rPr>
        <w:t>врач-физиотерапевт ФТО БУЗОО ЦМР</w:t>
      </w:r>
    </w:p>
    <w:p w:rsidR="00CA7942" w:rsidRPr="00CA7942" w:rsidRDefault="00CA7942" w:rsidP="00CA79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7942" w:rsidRPr="00CA7942" w:rsidRDefault="00CA7942" w:rsidP="00CA7942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№2</w:t>
      </w:r>
    </w:p>
    <w:p w:rsidR="005B6A67" w:rsidRPr="00CA7942" w:rsidRDefault="008F0830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76183" w:rsidRPr="00CA7942">
        <w:rPr>
          <w:rFonts w:ascii="Times New Roman" w:hAnsi="Times New Roman" w:cs="Times New Roman"/>
          <w:sz w:val="28"/>
          <w:szCs w:val="28"/>
        </w:rPr>
        <w:t xml:space="preserve">Решение проблемы регуляции различных функций организма с применением </w:t>
      </w:r>
      <w:proofErr w:type="spellStart"/>
      <w:r w:rsidR="00476183" w:rsidRPr="00CA7942">
        <w:rPr>
          <w:rFonts w:ascii="Times New Roman" w:hAnsi="Times New Roman" w:cs="Times New Roman"/>
          <w:sz w:val="28"/>
          <w:szCs w:val="28"/>
        </w:rPr>
        <w:t>неинвазивных</w:t>
      </w:r>
      <w:proofErr w:type="spellEnd"/>
      <w:r w:rsidR="00476183" w:rsidRPr="00CA7942">
        <w:rPr>
          <w:rFonts w:ascii="Times New Roman" w:hAnsi="Times New Roman" w:cs="Times New Roman"/>
          <w:sz w:val="28"/>
          <w:szCs w:val="28"/>
        </w:rPr>
        <w:t xml:space="preserve"> методов, в том числе путем воздействия физическими факторами, имеет крайне важное прикладное значение. Эффективная коррекция различных нарушений нервной системы </w:t>
      </w:r>
      <w:proofErr w:type="spellStart"/>
      <w:r w:rsidR="00476183" w:rsidRPr="00CA7942">
        <w:rPr>
          <w:rFonts w:ascii="Times New Roman" w:hAnsi="Times New Roman" w:cs="Times New Roman"/>
          <w:sz w:val="28"/>
          <w:szCs w:val="28"/>
        </w:rPr>
        <w:t>нетравматичными</w:t>
      </w:r>
      <w:proofErr w:type="spellEnd"/>
      <w:r w:rsidR="00476183" w:rsidRPr="00CA7942">
        <w:rPr>
          <w:rFonts w:ascii="Times New Roman" w:hAnsi="Times New Roman" w:cs="Times New Roman"/>
          <w:sz w:val="28"/>
          <w:szCs w:val="28"/>
        </w:rPr>
        <w:t xml:space="preserve"> и физиологически обоснованными методами позволяет снизить не только уровень </w:t>
      </w:r>
      <w:proofErr w:type="spellStart"/>
      <w:r w:rsidR="00476183" w:rsidRPr="00CA7942">
        <w:rPr>
          <w:rFonts w:ascii="Times New Roman" w:hAnsi="Times New Roman" w:cs="Times New Roman"/>
          <w:sz w:val="28"/>
          <w:szCs w:val="28"/>
        </w:rPr>
        <w:t>инвалидизации</w:t>
      </w:r>
      <w:proofErr w:type="spellEnd"/>
      <w:r w:rsidR="00476183" w:rsidRPr="00CA7942">
        <w:rPr>
          <w:rFonts w:ascii="Times New Roman" w:hAnsi="Times New Roman" w:cs="Times New Roman"/>
          <w:sz w:val="28"/>
          <w:szCs w:val="28"/>
        </w:rPr>
        <w:t>, но и необходимость проведения трудоемких и дорогостоящих инвазивных методов лечения, объем и дозы применяемых лекарственных препаратов, уменьшить их возможные тактические влияния, оптимизировать действие других лечебных процедур, снизить объем и сроки лечения.</w:t>
      </w:r>
      <w:r w:rsidR="005B6A67" w:rsidRPr="00CA7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9A0" w:rsidRDefault="00B939A0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FDA" w:rsidRPr="00B939A0" w:rsidRDefault="00FB4FDA" w:rsidP="00B939A0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B939A0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 w:rsidR="00B939A0">
        <w:rPr>
          <w:rFonts w:ascii="Times New Roman" w:hAnsi="Times New Roman" w:cs="Times New Roman"/>
          <w:b/>
          <w:caps/>
          <w:sz w:val="24"/>
          <w:szCs w:val="24"/>
          <w:u w:val="single"/>
        </w:rPr>
        <w:t>3</w:t>
      </w:r>
    </w:p>
    <w:p w:rsidR="00B939A0" w:rsidRDefault="005B6A67" w:rsidP="00B93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В этой связи особый интерес вызывают исследования механизмов действия на нервную ткань малого постоянного тока, которые могут быть сопоставимы с физиологическими процессами, обеспечивающими деятельность нервной ткани (Д.С.Воронцов, 1961,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Н.П.Бехтерева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, 1988,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В.А.Илюхина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>, 2006 и др.)</w:t>
      </w:r>
      <w:r w:rsidR="008C6A5B" w:rsidRPr="00CA7942">
        <w:rPr>
          <w:rFonts w:ascii="Times New Roman" w:hAnsi="Times New Roman" w:cs="Times New Roman"/>
          <w:sz w:val="28"/>
          <w:szCs w:val="28"/>
        </w:rPr>
        <w:t>.</w:t>
      </w:r>
      <w:r w:rsidR="0036675A" w:rsidRPr="00CA7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183" w:rsidRPr="00B939A0" w:rsidRDefault="008C6A5B" w:rsidP="00B93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А</w:t>
      </w:r>
      <w:r w:rsidR="00E43C01" w:rsidRPr="00CA7942">
        <w:rPr>
          <w:rFonts w:ascii="Times New Roman" w:hAnsi="Times New Roman" w:cs="Times New Roman"/>
          <w:sz w:val="28"/>
          <w:szCs w:val="28"/>
        </w:rPr>
        <w:t>нализ экспериментальных результатов, полученных при формировании поляризационной доминанты с использованием малого постоянного тока, дал основание для  утверждения положения о том, что наиболее адекватным и физиологичным способом воздействия на нервную систему для постепенного изменения состояния нервной ткани является слабый электрический ток</w:t>
      </w:r>
      <w:r w:rsidRPr="00CA7942">
        <w:rPr>
          <w:rFonts w:ascii="Times New Roman" w:hAnsi="Times New Roman" w:cs="Times New Roman"/>
          <w:sz w:val="28"/>
          <w:szCs w:val="28"/>
        </w:rPr>
        <w:t xml:space="preserve"> (</w:t>
      </w:r>
      <w:r w:rsidR="00E43C01" w:rsidRPr="00CA7942">
        <w:rPr>
          <w:rFonts w:ascii="Times New Roman" w:hAnsi="Times New Roman" w:cs="Times New Roman"/>
          <w:sz w:val="28"/>
          <w:szCs w:val="28"/>
        </w:rPr>
        <w:t>В.С.Русинов, 1987</w:t>
      </w:r>
      <w:r w:rsidR="00103157" w:rsidRPr="00CA7942">
        <w:rPr>
          <w:rFonts w:ascii="Times New Roman" w:hAnsi="Times New Roman" w:cs="Times New Roman"/>
          <w:sz w:val="28"/>
          <w:szCs w:val="28"/>
        </w:rPr>
        <w:t>)</w:t>
      </w:r>
    </w:p>
    <w:p w:rsidR="008C6A5B" w:rsidRPr="00CA7942" w:rsidRDefault="008C6A5B" w:rsidP="00B93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Дальнейшее развитие это направление получило в семидесятых годах XX века в институте экспериментальной медицины АМН СССР (г.</w:t>
      </w:r>
      <w:r w:rsidR="00220082" w:rsidRPr="00CA7942">
        <w:rPr>
          <w:rFonts w:ascii="Times New Roman" w:hAnsi="Times New Roman" w:cs="Times New Roman"/>
          <w:sz w:val="28"/>
          <w:szCs w:val="28"/>
        </w:rPr>
        <w:t xml:space="preserve"> </w:t>
      </w:r>
      <w:r w:rsidRPr="00CA7942">
        <w:rPr>
          <w:rFonts w:ascii="Times New Roman" w:hAnsi="Times New Roman" w:cs="Times New Roman"/>
          <w:sz w:val="28"/>
          <w:szCs w:val="28"/>
        </w:rPr>
        <w:t xml:space="preserve">Ленинград), где был разработан и экспериментально обоснован метод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микрополяризации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, в </w:t>
      </w:r>
      <w:r w:rsidRPr="00CA7942">
        <w:rPr>
          <w:rFonts w:ascii="Times New Roman" w:hAnsi="Times New Roman" w:cs="Times New Roman"/>
          <w:sz w:val="28"/>
          <w:szCs w:val="28"/>
        </w:rPr>
        <w:lastRenderedPageBreak/>
        <w:t xml:space="preserve">основе которого лежит направленное воздействие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транскраниально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на выбранные структурные образования мозга</w:t>
      </w:r>
      <w:r w:rsidR="00E052B9" w:rsidRPr="00CA7942">
        <w:rPr>
          <w:rFonts w:ascii="Times New Roman" w:hAnsi="Times New Roman" w:cs="Times New Roman"/>
          <w:sz w:val="28"/>
          <w:szCs w:val="28"/>
        </w:rPr>
        <w:t xml:space="preserve"> малым постоянным током (</w:t>
      </w:r>
      <w:proofErr w:type="spellStart"/>
      <w:r w:rsidR="00E052B9" w:rsidRPr="00CA7942">
        <w:rPr>
          <w:rFonts w:ascii="Times New Roman" w:hAnsi="Times New Roman" w:cs="Times New Roman"/>
          <w:sz w:val="28"/>
          <w:szCs w:val="28"/>
        </w:rPr>
        <w:t>Г.В.Гильдинов</w:t>
      </w:r>
      <w:proofErr w:type="spellEnd"/>
      <w:r w:rsidR="00E052B9" w:rsidRPr="00CA7942">
        <w:rPr>
          <w:rFonts w:ascii="Times New Roman" w:hAnsi="Times New Roman" w:cs="Times New Roman"/>
          <w:sz w:val="28"/>
          <w:szCs w:val="28"/>
        </w:rPr>
        <w:t>, 1971).</w:t>
      </w:r>
    </w:p>
    <w:p w:rsidR="004444CE" w:rsidRPr="00CA7942" w:rsidRDefault="00220082" w:rsidP="00B93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Работы, посвященные действию постоянного тока на функции спинного мозга</w:t>
      </w:r>
      <w:r w:rsidR="00B939A0">
        <w:rPr>
          <w:rFonts w:ascii="Times New Roman" w:hAnsi="Times New Roman" w:cs="Times New Roman"/>
          <w:sz w:val="28"/>
          <w:szCs w:val="28"/>
        </w:rPr>
        <w:t>,</w:t>
      </w:r>
      <w:r w:rsidRPr="00CA7942">
        <w:rPr>
          <w:rFonts w:ascii="Times New Roman" w:hAnsi="Times New Roman" w:cs="Times New Roman"/>
          <w:sz w:val="28"/>
          <w:szCs w:val="28"/>
        </w:rPr>
        <w:t xml:space="preserve"> были проведены в 30-60 г.г. XX века и носили, преимущественно экспериментальный характер (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М.Р.Могендович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, 1932,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G.E.Ajmone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>-</w:t>
      </w:r>
      <w:r w:rsidRPr="00CA7942">
        <w:rPr>
          <w:rFonts w:ascii="Times New Roman" w:hAnsi="Times New Roman" w:cs="Times New Roman"/>
          <w:sz w:val="28"/>
          <w:szCs w:val="28"/>
          <w:lang w:val="en-US"/>
        </w:rPr>
        <w:t>Ma</w:t>
      </w:r>
      <w:r w:rsidR="00E259F2" w:rsidRPr="00CA7942">
        <w:rPr>
          <w:rFonts w:ascii="Times New Roman" w:hAnsi="Times New Roman" w:cs="Times New Roman"/>
          <w:sz w:val="28"/>
          <w:szCs w:val="28"/>
          <w:lang w:val="en-US"/>
        </w:rPr>
        <w:t>rsan</w:t>
      </w:r>
      <w:r w:rsidR="00E259F2" w:rsidRPr="00CA7942">
        <w:rPr>
          <w:rFonts w:ascii="Times New Roman" w:hAnsi="Times New Roman" w:cs="Times New Roman"/>
          <w:sz w:val="28"/>
          <w:szCs w:val="28"/>
        </w:rPr>
        <w:t xml:space="preserve"> </w:t>
      </w:r>
      <w:r w:rsidR="00E259F2" w:rsidRPr="00CA794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E259F2" w:rsidRPr="00CA7942">
        <w:rPr>
          <w:rFonts w:ascii="Times New Roman" w:hAnsi="Times New Roman" w:cs="Times New Roman"/>
          <w:sz w:val="28"/>
          <w:szCs w:val="28"/>
        </w:rPr>
        <w:t>.</w:t>
      </w:r>
      <w:r w:rsidR="00E259F2" w:rsidRPr="00CA794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259F2" w:rsidRPr="00CA7942">
        <w:rPr>
          <w:rFonts w:ascii="Times New Roman" w:hAnsi="Times New Roman" w:cs="Times New Roman"/>
          <w:sz w:val="28"/>
          <w:szCs w:val="28"/>
        </w:rPr>
        <w:t xml:space="preserve">., 1951, </w:t>
      </w:r>
      <w:r w:rsidR="00E259F2" w:rsidRPr="00CA794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E259F2" w:rsidRPr="00CA7942">
        <w:rPr>
          <w:rFonts w:ascii="Times New Roman" w:hAnsi="Times New Roman" w:cs="Times New Roman"/>
          <w:sz w:val="28"/>
          <w:szCs w:val="28"/>
        </w:rPr>
        <w:t>.</w:t>
      </w:r>
      <w:r w:rsidR="00E259F2" w:rsidRPr="00CA794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259F2" w:rsidRPr="00CA7942">
        <w:rPr>
          <w:rFonts w:ascii="Times New Roman" w:hAnsi="Times New Roman" w:cs="Times New Roman"/>
          <w:sz w:val="28"/>
          <w:szCs w:val="28"/>
        </w:rPr>
        <w:t>.</w:t>
      </w:r>
      <w:r w:rsidR="00E259F2" w:rsidRPr="00CA7942">
        <w:rPr>
          <w:rFonts w:ascii="Times New Roman" w:hAnsi="Times New Roman" w:cs="Times New Roman"/>
          <w:sz w:val="28"/>
          <w:szCs w:val="28"/>
          <w:lang w:val="en-US"/>
        </w:rPr>
        <w:t>Eccles</w:t>
      </w:r>
      <w:r w:rsidR="00E259F2" w:rsidRPr="00CA7942">
        <w:rPr>
          <w:rFonts w:ascii="Times New Roman" w:hAnsi="Times New Roman" w:cs="Times New Roman"/>
          <w:sz w:val="28"/>
          <w:szCs w:val="28"/>
        </w:rPr>
        <w:t xml:space="preserve"> </w:t>
      </w:r>
      <w:r w:rsidR="00E259F2" w:rsidRPr="00CA794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E259F2" w:rsidRPr="00CA7942">
        <w:rPr>
          <w:rFonts w:ascii="Times New Roman" w:hAnsi="Times New Roman" w:cs="Times New Roman"/>
          <w:sz w:val="28"/>
          <w:szCs w:val="28"/>
        </w:rPr>
        <w:t>.</w:t>
      </w:r>
      <w:r w:rsidR="00E259F2" w:rsidRPr="00CA794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259F2" w:rsidRPr="00CA7942">
        <w:rPr>
          <w:rFonts w:ascii="Times New Roman" w:hAnsi="Times New Roman" w:cs="Times New Roman"/>
          <w:sz w:val="28"/>
          <w:szCs w:val="28"/>
        </w:rPr>
        <w:t>., 1962).</w:t>
      </w:r>
    </w:p>
    <w:p w:rsidR="00AA4EA9" w:rsidRPr="00CA7942" w:rsidRDefault="00AA4EA9" w:rsidP="00B93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Разработка прикладных вариантов применения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транскраниальной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трансвертебральной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микрополяризации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для лечения больных как в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резидуальной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>, так и в острой стадиях заболеваний ЦНС, была осуществлена в Институте медицинской реабилитации г. Санкт-Петербурга.</w:t>
      </w:r>
    </w:p>
    <w:p w:rsidR="00B939A0" w:rsidRDefault="00B939A0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FDA" w:rsidRPr="00B939A0" w:rsidRDefault="00FB4FDA" w:rsidP="00B939A0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B939A0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 w:rsidR="00B939A0">
        <w:rPr>
          <w:rFonts w:ascii="Times New Roman" w:hAnsi="Times New Roman" w:cs="Times New Roman"/>
          <w:b/>
          <w:caps/>
          <w:sz w:val="24"/>
          <w:szCs w:val="24"/>
          <w:u w:val="single"/>
        </w:rPr>
        <w:t>4</w:t>
      </w:r>
    </w:p>
    <w:p w:rsidR="00C54A2C" w:rsidRPr="00CA7942" w:rsidRDefault="0085436A" w:rsidP="00B93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7942">
        <w:rPr>
          <w:rFonts w:ascii="Times New Roman" w:hAnsi="Times New Roman" w:cs="Times New Roman"/>
          <w:b/>
          <w:sz w:val="28"/>
          <w:szCs w:val="28"/>
        </w:rPr>
        <w:t>Микрополяризация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</w:t>
      </w:r>
      <w:r w:rsidR="006A2C23" w:rsidRPr="00CA7942">
        <w:rPr>
          <w:rFonts w:ascii="Times New Roman" w:hAnsi="Times New Roman" w:cs="Times New Roman"/>
          <w:sz w:val="28"/>
          <w:szCs w:val="28"/>
        </w:rPr>
        <w:t>–</w:t>
      </w:r>
      <w:r w:rsidRPr="00CA7942">
        <w:rPr>
          <w:rFonts w:ascii="Times New Roman" w:hAnsi="Times New Roman" w:cs="Times New Roman"/>
          <w:sz w:val="28"/>
          <w:szCs w:val="28"/>
        </w:rPr>
        <w:t xml:space="preserve"> </w:t>
      </w:r>
      <w:r w:rsidR="006A2C23" w:rsidRPr="00CA7942">
        <w:rPr>
          <w:rFonts w:ascii="Times New Roman" w:hAnsi="Times New Roman" w:cs="Times New Roman"/>
          <w:sz w:val="28"/>
          <w:szCs w:val="28"/>
        </w:rPr>
        <w:t xml:space="preserve">лечебное действие на структуры головного и спинного мозга, </w:t>
      </w:r>
      <w:r w:rsidRPr="00CA7942">
        <w:rPr>
          <w:rFonts w:ascii="Times New Roman" w:hAnsi="Times New Roman" w:cs="Times New Roman"/>
          <w:sz w:val="28"/>
          <w:szCs w:val="28"/>
        </w:rPr>
        <w:t>направленно изменя</w:t>
      </w:r>
      <w:r w:rsidR="006A2C23" w:rsidRPr="00CA7942">
        <w:rPr>
          <w:rFonts w:ascii="Times New Roman" w:hAnsi="Times New Roman" w:cs="Times New Roman"/>
          <w:sz w:val="28"/>
          <w:szCs w:val="28"/>
        </w:rPr>
        <w:t>ющее</w:t>
      </w:r>
      <w:r w:rsidRPr="00CA7942">
        <w:rPr>
          <w:rFonts w:ascii="Times New Roman" w:hAnsi="Times New Roman" w:cs="Times New Roman"/>
          <w:sz w:val="28"/>
          <w:szCs w:val="28"/>
        </w:rPr>
        <w:t xml:space="preserve"> функциональн</w:t>
      </w:r>
      <w:r w:rsidR="006A2C23" w:rsidRPr="00CA7942">
        <w:rPr>
          <w:rFonts w:ascii="Times New Roman" w:hAnsi="Times New Roman" w:cs="Times New Roman"/>
          <w:sz w:val="28"/>
          <w:szCs w:val="28"/>
        </w:rPr>
        <w:t>ые</w:t>
      </w:r>
      <w:r w:rsidRPr="00CA7942">
        <w:rPr>
          <w:rFonts w:ascii="Times New Roman" w:hAnsi="Times New Roman" w:cs="Times New Roman"/>
          <w:sz w:val="28"/>
          <w:szCs w:val="28"/>
        </w:rPr>
        <w:t xml:space="preserve"> </w:t>
      </w:r>
      <w:r w:rsidR="006A2C23" w:rsidRPr="00CA7942">
        <w:rPr>
          <w:rFonts w:ascii="Times New Roman" w:hAnsi="Times New Roman" w:cs="Times New Roman"/>
          <w:sz w:val="28"/>
          <w:szCs w:val="28"/>
        </w:rPr>
        <w:t>свойства</w:t>
      </w:r>
      <w:r w:rsidRPr="00CA7942">
        <w:rPr>
          <w:rFonts w:ascii="Times New Roman" w:hAnsi="Times New Roman" w:cs="Times New Roman"/>
          <w:sz w:val="28"/>
          <w:szCs w:val="28"/>
        </w:rPr>
        <w:t xml:space="preserve"> различных звеньев ЦНС.</w:t>
      </w:r>
      <w:r w:rsidR="00C54A2C" w:rsidRPr="00CA794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54A2C" w:rsidRPr="00CA7942" w:rsidRDefault="00C54A2C" w:rsidP="00B93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Термин "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микрополяризация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", впервые предложенный в лаборатории Н.П.Бехтеревой, характеризует параметры постоянного тока, используемые для проведения процедур ТКМП и ТВМП (как правило, они на порядок меньше традиционно применяемых в физиотерапии и не превышают при ТКМП – 1мА, при ТВМП - 3мА). </w:t>
      </w:r>
      <w:proofErr w:type="gramStart"/>
      <w:r w:rsidRPr="00CA7942">
        <w:rPr>
          <w:rFonts w:ascii="Times New Roman" w:hAnsi="Times New Roman" w:cs="Times New Roman"/>
          <w:sz w:val="28"/>
          <w:szCs w:val="28"/>
        </w:rPr>
        <w:t>Направленность влияния достигается за счет использования малых площадей электродов (100</w:t>
      </w:r>
      <w:r w:rsidR="00632906" w:rsidRPr="00CA7942">
        <w:rPr>
          <w:rFonts w:ascii="Times New Roman" w:hAnsi="Times New Roman" w:cs="Times New Roman"/>
          <w:sz w:val="28"/>
          <w:szCs w:val="28"/>
        </w:rPr>
        <w:t xml:space="preserve"> </w:t>
      </w:r>
      <w:r w:rsidRPr="00CA7942">
        <w:rPr>
          <w:rFonts w:ascii="Times New Roman" w:hAnsi="Times New Roman" w:cs="Times New Roman"/>
          <w:sz w:val="28"/>
          <w:szCs w:val="28"/>
        </w:rPr>
        <w:t xml:space="preserve">- 600 кв.мм.), расположенных на соответствующих корковых (фронтальной, моторной, височной и др. областях) или сегментарных (поясничном, грудном и др. уровнях) проекциях головного или спинного мозга (Богданов О.В.,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Шелякин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А.М., Преображенская И.Г. Патент РФ №2122443 от 01.07.97). </w:t>
      </w:r>
      <w:proofErr w:type="gramEnd"/>
    </w:p>
    <w:p w:rsidR="00004F41" w:rsidRPr="00B939A0" w:rsidRDefault="0085436A" w:rsidP="00B93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9A0">
        <w:rPr>
          <w:rFonts w:ascii="Times New Roman" w:hAnsi="Times New Roman" w:cs="Times New Roman"/>
          <w:sz w:val="28"/>
          <w:szCs w:val="28"/>
        </w:rPr>
        <w:t>ТКМП (</w:t>
      </w:r>
      <w:proofErr w:type="spellStart"/>
      <w:r w:rsidRPr="00B939A0">
        <w:rPr>
          <w:rFonts w:ascii="Times New Roman" w:hAnsi="Times New Roman" w:cs="Times New Roman"/>
          <w:sz w:val="28"/>
          <w:szCs w:val="28"/>
        </w:rPr>
        <w:t>транскрани</w:t>
      </w:r>
      <w:r w:rsidR="005F7E11" w:rsidRPr="00B939A0">
        <w:rPr>
          <w:rFonts w:ascii="Times New Roman" w:hAnsi="Times New Roman" w:cs="Times New Roman"/>
          <w:sz w:val="28"/>
          <w:szCs w:val="28"/>
        </w:rPr>
        <w:t>альная</w:t>
      </w:r>
      <w:proofErr w:type="spellEnd"/>
      <w:r w:rsidR="005F7E11" w:rsidRPr="00B9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E11" w:rsidRPr="00B939A0">
        <w:rPr>
          <w:rFonts w:ascii="Times New Roman" w:hAnsi="Times New Roman" w:cs="Times New Roman"/>
          <w:sz w:val="28"/>
          <w:szCs w:val="28"/>
        </w:rPr>
        <w:t>микрополяризация</w:t>
      </w:r>
      <w:proofErr w:type="spellEnd"/>
      <w:r w:rsidR="005F7E11" w:rsidRPr="00B939A0">
        <w:rPr>
          <w:rFonts w:ascii="Times New Roman" w:hAnsi="Times New Roman" w:cs="Times New Roman"/>
          <w:sz w:val="28"/>
          <w:szCs w:val="28"/>
        </w:rPr>
        <w:t xml:space="preserve">) и ТВМП </w:t>
      </w:r>
      <w:r w:rsidRPr="00B939A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939A0">
        <w:rPr>
          <w:rFonts w:ascii="Times New Roman" w:hAnsi="Times New Roman" w:cs="Times New Roman"/>
          <w:sz w:val="28"/>
          <w:szCs w:val="28"/>
        </w:rPr>
        <w:t>трансвертебральная</w:t>
      </w:r>
      <w:proofErr w:type="spellEnd"/>
      <w:r w:rsidRPr="00B9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9A0">
        <w:rPr>
          <w:rFonts w:ascii="Times New Roman" w:hAnsi="Times New Roman" w:cs="Times New Roman"/>
          <w:sz w:val="28"/>
          <w:szCs w:val="28"/>
        </w:rPr>
        <w:t>микрополяризация</w:t>
      </w:r>
      <w:proofErr w:type="spellEnd"/>
      <w:r w:rsidRPr="00B939A0">
        <w:rPr>
          <w:rFonts w:ascii="Times New Roman" w:hAnsi="Times New Roman" w:cs="Times New Roman"/>
          <w:sz w:val="28"/>
          <w:szCs w:val="28"/>
        </w:rPr>
        <w:t xml:space="preserve">) удачно сочетают в себе простоту и </w:t>
      </w:r>
      <w:proofErr w:type="spellStart"/>
      <w:r w:rsidRPr="00B939A0">
        <w:rPr>
          <w:rFonts w:ascii="Times New Roman" w:hAnsi="Times New Roman" w:cs="Times New Roman"/>
          <w:sz w:val="28"/>
          <w:szCs w:val="28"/>
        </w:rPr>
        <w:t>неинвазивность</w:t>
      </w:r>
      <w:proofErr w:type="spellEnd"/>
      <w:r w:rsidRPr="00B939A0">
        <w:rPr>
          <w:rFonts w:ascii="Times New Roman" w:hAnsi="Times New Roman" w:cs="Times New Roman"/>
          <w:sz w:val="28"/>
          <w:szCs w:val="28"/>
        </w:rPr>
        <w:t xml:space="preserve"> традиционных физиотерапевтических процедур (электросон, различные варианты гальванизации) с достаточно высокой степенью </w:t>
      </w:r>
      <w:r w:rsidRPr="00B939A0">
        <w:rPr>
          <w:rFonts w:ascii="Times New Roman" w:hAnsi="Times New Roman" w:cs="Times New Roman"/>
          <w:sz w:val="28"/>
          <w:szCs w:val="28"/>
        </w:rPr>
        <w:lastRenderedPageBreak/>
        <w:t xml:space="preserve">избирательности воздействия, </w:t>
      </w:r>
      <w:r w:rsidR="00845A36" w:rsidRPr="00B939A0">
        <w:rPr>
          <w:rFonts w:ascii="Times New Roman" w:hAnsi="Times New Roman" w:cs="Times New Roman"/>
          <w:sz w:val="28"/>
          <w:szCs w:val="28"/>
        </w:rPr>
        <w:t>позволяет мягко изменять электрические свойства нервной ткани, тем самым перестраивая функциональную организацию мозга.</w:t>
      </w:r>
      <w:r w:rsidR="00004F41" w:rsidRPr="00B939A0">
        <w:rPr>
          <w:rFonts w:ascii="Times New Roman" w:hAnsi="Times New Roman" w:cs="Times New Roman"/>
          <w:sz w:val="28"/>
          <w:szCs w:val="28"/>
        </w:rPr>
        <w:t xml:space="preserve">  Направленное изменение функционального статуса корковых структур в </w:t>
      </w:r>
      <w:proofErr w:type="spellStart"/>
      <w:r w:rsidR="00004F41" w:rsidRPr="00B939A0">
        <w:rPr>
          <w:rFonts w:ascii="Times New Roman" w:hAnsi="Times New Roman" w:cs="Times New Roman"/>
          <w:sz w:val="28"/>
          <w:szCs w:val="28"/>
        </w:rPr>
        <w:t>подэлектродном</w:t>
      </w:r>
      <w:proofErr w:type="spellEnd"/>
      <w:r w:rsidR="00004F41" w:rsidRPr="00B939A0">
        <w:rPr>
          <w:rFonts w:ascii="Times New Roman" w:hAnsi="Times New Roman" w:cs="Times New Roman"/>
          <w:sz w:val="28"/>
          <w:szCs w:val="28"/>
        </w:rPr>
        <w:t xml:space="preserve"> пространстве сопровождается вовлечением в реакцию различных </w:t>
      </w:r>
      <w:proofErr w:type="spellStart"/>
      <w:r w:rsidR="00004F41" w:rsidRPr="00B939A0">
        <w:rPr>
          <w:rFonts w:ascii="Times New Roman" w:hAnsi="Times New Roman" w:cs="Times New Roman"/>
          <w:sz w:val="28"/>
          <w:szCs w:val="28"/>
        </w:rPr>
        <w:t>дистантно</w:t>
      </w:r>
      <w:proofErr w:type="spellEnd"/>
      <w:r w:rsidR="00004F41" w:rsidRPr="00B939A0">
        <w:rPr>
          <w:rFonts w:ascii="Times New Roman" w:hAnsi="Times New Roman" w:cs="Times New Roman"/>
          <w:sz w:val="28"/>
          <w:szCs w:val="28"/>
        </w:rPr>
        <w:t xml:space="preserve"> расположенных образований мозга за счет наличия в нервной системе горизонтальных и вертикальных морфофункциональных связей.  </w:t>
      </w:r>
    </w:p>
    <w:p w:rsidR="00845A36" w:rsidRPr="00B939A0" w:rsidRDefault="00004F41" w:rsidP="00B93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9A0">
        <w:rPr>
          <w:rFonts w:ascii="Times New Roman" w:hAnsi="Times New Roman" w:cs="Times New Roman"/>
          <w:sz w:val="28"/>
          <w:szCs w:val="28"/>
        </w:rPr>
        <w:t>При этом применение микротоков, сопоставимых по величине с физиологическими электрическими процессами, которые обеспечивают деятельность нервных структур, определяет адекватность воздействия на мозг, способствующего нормализации его морфофункционального состояния.</w:t>
      </w:r>
    </w:p>
    <w:p w:rsidR="00B939A0" w:rsidRPr="00B939A0" w:rsidRDefault="00FC547F" w:rsidP="00B93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9A0">
        <w:rPr>
          <w:rFonts w:ascii="Times New Roman" w:hAnsi="Times New Roman" w:cs="Times New Roman"/>
          <w:sz w:val="28"/>
          <w:szCs w:val="28"/>
        </w:rPr>
        <w:t xml:space="preserve">Постоянный ток сверхнизкой плотности является фактором, </w:t>
      </w:r>
      <w:r w:rsidR="00F4574B" w:rsidRPr="00B939A0">
        <w:rPr>
          <w:rFonts w:ascii="Times New Roman" w:hAnsi="Times New Roman" w:cs="Times New Roman"/>
          <w:sz w:val="28"/>
          <w:szCs w:val="28"/>
        </w:rPr>
        <w:t xml:space="preserve">стимулирующим рост корковой клеточной архитектуры, что позволяет использовать </w:t>
      </w:r>
      <w:proofErr w:type="spellStart"/>
      <w:r w:rsidR="00F4574B" w:rsidRPr="00B939A0">
        <w:rPr>
          <w:rFonts w:ascii="Times New Roman" w:hAnsi="Times New Roman" w:cs="Times New Roman"/>
          <w:sz w:val="28"/>
          <w:szCs w:val="28"/>
        </w:rPr>
        <w:t>микрополяризацию</w:t>
      </w:r>
      <w:proofErr w:type="spellEnd"/>
      <w:r w:rsidR="00F4574B" w:rsidRPr="00B939A0">
        <w:rPr>
          <w:rFonts w:ascii="Times New Roman" w:hAnsi="Times New Roman" w:cs="Times New Roman"/>
          <w:sz w:val="28"/>
          <w:szCs w:val="28"/>
        </w:rPr>
        <w:t xml:space="preserve"> в качестве лечебного воздействия при функциональных и органических нарушениях деятельности мозга.         </w:t>
      </w:r>
      <w:r w:rsidR="00515D87" w:rsidRPr="00B939A0">
        <w:rPr>
          <w:rFonts w:ascii="Times New Roman" w:hAnsi="Times New Roman" w:cs="Times New Roman"/>
          <w:sz w:val="28"/>
          <w:szCs w:val="28"/>
        </w:rPr>
        <w:t xml:space="preserve">   </w:t>
      </w:r>
      <w:r w:rsidR="00DF73DA" w:rsidRPr="00B939A0">
        <w:rPr>
          <w:rFonts w:ascii="Times New Roman" w:hAnsi="Times New Roman" w:cs="Times New Roman"/>
          <w:sz w:val="28"/>
          <w:szCs w:val="28"/>
        </w:rPr>
        <w:t xml:space="preserve">     </w:t>
      </w:r>
      <w:r w:rsidR="00F4574B" w:rsidRPr="00B939A0">
        <w:rPr>
          <w:rFonts w:ascii="Times New Roman" w:hAnsi="Times New Roman" w:cs="Times New Roman"/>
          <w:sz w:val="28"/>
          <w:szCs w:val="28"/>
        </w:rPr>
        <w:t>Поляризация отдельных областей коры приводит к изменению их биоэлектрической активности, а иррадиация процессов возбуждения на соседние области коры вызывает модуляцию восходящих и нисходящих потоков и формирование новых временных межполушарных ассоциативных связей. Активация постоянным током различных зон коры вызывает усиление внимания пациентов, восстанавливает нарушенные речевые функции.</w:t>
      </w:r>
      <w:r w:rsidR="00830B0E" w:rsidRPr="00B939A0">
        <w:rPr>
          <w:rFonts w:ascii="Times New Roman" w:hAnsi="Times New Roman" w:cs="Times New Roman"/>
          <w:sz w:val="28"/>
          <w:szCs w:val="28"/>
        </w:rPr>
        <w:t xml:space="preserve">  Как показывают клинические наблюдения, ТКМП позволяет снижать выраженность гиперкинезов, стимулировать развитие моторных и когнитивных функций, улучшать микроциркуляцию и кровообращение, снижать частоту и выраженность судорожных приступов, улучшать функции спинного мозга, вызывать нормализацию мышечного тонуса, улучшать многие психологические показатели</w:t>
      </w:r>
      <w:r w:rsidR="00C523BE" w:rsidRPr="00B939A0">
        <w:rPr>
          <w:rFonts w:ascii="Times New Roman" w:hAnsi="Times New Roman" w:cs="Times New Roman"/>
          <w:sz w:val="28"/>
          <w:szCs w:val="28"/>
        </w:rPr>
        <w:t xml:space="preserve"> со снижением агрессивности, страха, улучшения настроения, нормализовать сон и др.</w:t>
      </w:r>
      <w:r w:rsidR="005630B5" w:rsidRPr="00B939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630B5" w:rsidRPr="00B939A0">
        <w:rPr>
          <w:rFonts w:ascii="Times New Roman" w:hAnsi="Times New Roman" w:cs="Times New Roman"/>
          <w:sz w:val="28"/>
          <w:szCs w:val="28"/>
        </w:rPr>
        <w:t>Шелякин</w:t>
      </w:r>
      <w:proofErr w:type="spellEnd"/>
      <w:r w:rsidR="005630B5" w:rsidRPr="00B939A0">
        <w:rPr>
          <w:rFonts w:ascii="Times New Roman" w:hAnsi="Times New Roman" w:cs="Times New Roman"/>
          <w:sz w:val="28"/>
          <w:szCs w:val="28"/>
        </w:rPr>
        <w:t xml:space="preserve">, Пономаренко, 2006; </w:t>
      </w:r>
      <w:proofErr w:type="spellStart"/>
      <w:r w:rsidR="005630B5" w:rsidRPr="00B939A0">
        <w:rPr>
          <w:rFonts w:ascii="Times New Roman" w:hAnsi="Times New Roman" w:cs="Times New Roman"/>
          <w:sz w:val="28"/>
          <w:szCs w:val="28"/>
        </w:rPr>
        <w:t>Улащик</w:t>
      </w:r>
      <w:proofErr w:type="spellEnd"/>
      <w:r w:rsidR="005630B5" w:rsidRPr="00B939A0">
        <w:rPr>
          <w:rFonts w:ascii="Times New Roman" w:hAnsi="Times New Roman" w:cs="Times New Roman"/>
          <w:sz w:val="28"/>
          <w:szCs w:val="28"/>
        </w:rPr>
        <w:t xml:space="preserve">, 2003, 2010; и </w:t>
      </w:r>
      <w:proofErr w:type="spellStart"/>
      <w:proofErr w:type="gramStart"/>
      <w:r w:rsidR="005630B5" w:rsidRPr="00B939A0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="005630B5" w:rsidRPr="00B939A0">
        <w:rPr>
          <w:rFonts w:ascii="Times New Roman" w:hAnsi="Times New Roman" w:cs="Times New Roman"/>
          <w:sz w:val="28"/>
          <w:szCs w:val="28"/>
        </w:rPr>
        <w:t>)</w:t>
      </w:r>
      <w:r w:rsidR="00830B0E" w:rsidRPr="00B939A0">
        <w:rPr>
          <w:rFonts w:ascii="Times New Roman" w:hAnsi="Times New Roman" w:cs="Times New Roman"/>
          <w:sz w:val="28"/>
          <w:szCs w:val="28"/>
        </w:rPr>
        <w:t>.</w:t>
      </w:r>
      <w:r w:rsidR="00DA3E47" w:rsidRPr="00B939A0">
        <w:rPr>
          <w:rFonts w:ascii="Times New Roman" w:hAnsi="Times New Roman" w:cs="Times New Roman"/>
          <w:sz w:val="28"/>
          <w:szCs w:val="28"/>
        </w:rPr>
        <w:t xml:space="preserve"> </w:t>
      </w:r>
      <w:r w:rsidR="00130A82" w:rsidRPr="00B939A0">
        <w:rPr>
          <w:rFonts w:ascii="Times New Roman" w:hAnsi="Times New Roman" w:cs="Times New Roman"/>
          <w:sz w:val="28"/>
          <w:szCs w:val="28"/>
        </w:rPr>
        <w:t xml:space="preserve"> В</w:t>
      </w:r>
      <w:r w:rsidR="00DA3E47" w:rsidRPr="00B939A0">
        <w:rPr>
          <w:rFonts w:ascii="Times New Roman" w:hAnsi="Times New Roman" w:cs="Times New Roman"/>
          <w:sz w:val="28"/>
          <w:szCs w:val="28"/>
        </w:rPr>
        <w:t xml:space="preserve"> обобщенном виде основные эффекты </w:t>
      </w:r>
      <w:proofErr w:type="spellStart"/>
      <w:r w:rsidR="00DA3E47" w:rsidRPr="00B939A0">
        <w:rPr>
          <w:rFonts w:ascii="Times New Roman" w:hAnsi="Times New Roman" w:cs="Times New Roman"/>
          <w:sz w:val="28"/>
          <w:szCs w:val="28"/>
        </w:rPr>
        <w:t>микрополяризации</w:t>
      </w:r>
      <w:proofErr w:type="spellEnd"/>
      <w:r w:rsidR="00DA3E47" w:rsidRPr="00B939A0">
        <w:rPr>
          <w:rFonts w:ascii="Times New Roman" w:hAnsi="Times New Roman" w:cs="Times New Roman"/>
          <w:sz w:val="28"/>
          <w:szCs w:val="28"/>
        </w:rPr>
        <w:t xml:space="preserve"> мозга представлены в схеме на слайде № </w:t>
      </w:r>
      <w:r w:rsidR="00FB4FDA" w:rsidRPr="00B939A0">
        <w:rPr>
          <w:rFonts w:ascii="Times New Roman" w:hAnsi="Times New Roman" w:cs="Times New Roman"/>
          <w:sz w:val="28"/>
          <w:szCs w:val="28"/>
        </w:rPr>
        <w:t>4</w:t>
      </w:r>
    </w:p>
    <w:p w:rsidR="00B939A0" w:rsidRPr="00B939A0" w:rsidRDefault="00B939A0" w:rsidP="00B939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9A0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5</w:t>
      </w:r>
    </w:p>
    <w:p w:rsidR="00FC547F" w:rsidRPr="00CA7942" w:rsidRDefault="00130A82" w:rsidP="00B93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b/>
          <w:sz w:val="28"/>
          <w:szCs w:val="28"/>
        </w:rPr>
        <w:t>ТКМП (</w:t>
      </w:r>
      <w:proofErr w:type="spellStart"/>
      <w:r w:rsidRPr="00CA7942">
        <w:rPr>
          <w:rFonts w:ascii="Times New Roman" w:hAnsi="Times New Roman" w:cs="Times New Roman"/>
          <w:b/>
          <w:i/>
          <w:sz w:val="28"/>
          <w:szCs w:val="28"/>
        </w:rPr>
        <w:t>транскраниальная</w:t>
      </w:r>
      <w:proofErr w:type="spellEnd"/>
      <w:r w:rsidRPr="00CA794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A7942">
        <w:rPr>
          <w:rFonts w:ascii="Times New Roman" w:hAnsi="Times New Roman" w:cs="Times New Roman"/>
          <w:b/>
          <w:i/>
          <w:sz w:val="28"/>
          <w:szCs w:val="28"/>
        </w:rPr>
        <w:t>микрополяризация</w:t>
      </w:r>
      <w:proofErr w:type="spellEnd"/>
      <w:r w:rsidRPr="00CA7942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CA7942">
        <w:rPr>
          <w:rFonts w:ascii="Times New Roman" w:hAnsi="Times New Roman" w:cs="Times New Roman"/>
          <w:sz w:val="28"/>
          <w:szCs w:val="28"/>
        </w:rPr>
        <w:t xml:space="preserve"> позволяет направленно воздействовать не только на корковые структуры, находящиеся в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подэлектродном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пространстве, но и через систему кортикофугальных и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транссинаптических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связей влиять на состояние глубоко расположенных структур.</w:t>
      </w:r>
    </w:p>
    <w:p w:rsidR="000365F3" w:rsidRPr="00CA7942" w:rsidRDefault="00130A82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Н</w:t>
      </w:r>
      <w:r w:rsidR="00DF73DA" w:rsidRPr="00CA7942">
        <w:rPr>
          <w:rFonts w:ascii="Times New Roman" w:hAnsi="Times New Roman" w:cs="Times New Roman"/>
          <w:sz w:val="28"/>
          <w:szCs w:val="28"/>
        </w:rPr>
        <w:t xml:space="preserve">аряду с </w:t>
      </w:r>
      <w:proofErr w:type="spellStart"/>
      <w:r w:rsidR="00DF73DA" w:rsidRPr="00CA7942">
        <w:rPr>
          <w:rFonts w:ascii="Times New Roman" w:hAnsi="Times New Roman" w:cs="Times New Roman"/>
          <w:b/>
          <w:i/>
          <w:sz w:val="28"/>
          <w:szCs w:val="28"/>
        </w:rPr>
        <w:t>транскраниальной</w:t>
      </w:r>
      <w:proofErr w:type="spellEnd"/>
      <w:r w:rsidR="00DF73DA" w:rsidRPr="00CA7942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spellStart"/>
      <w:r w:rsidR="00DF73DA" w:rsidRPr="00CA7942">
        <w:rPr>
          <w:rFonts w:ascii="Times New Roman" w:hAnsi="Times New Roman" w:cs="Times New Roman"/>
          <w:b/>
          <w:i/>
          <w:sz w:val="28"/>
          <w:szCs w:val="28"/>
        </w:rPr>
        <w:t>микрополяризацией</w:t>
      </w:r>
      <w:proofErr w:type="spellEnd"/>
      <w:r w:rsidR="00DF73DA" w:rsidRPr="00CA794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F73DA" w:rsidRPr="00CA7942">
        <w:rPr>
          <w:rFonts w:ascii="Times New Roman" w:hAnsi="Times New Roman" w:cs="Times New Roman"/>
          <w:sz w:val="28"/>
          <w:szCs w:val="28"/>
        </w:rPr>
        <w:t xml:space="preserve">применяют и </w:t>
      </w:r>
      <w:proofErr w:type="spellStart"/>
      <w:r w:rsidR="00DF73DA" w:rsidRPr="00CA7942">
        <w:rPr>
          <w:rFonts w:ascii="Times New Roman" w:hAnsi="Times New Roman" w:cs="Times New Roman"/>
          <w:b/>
          <w:i/>
          <w:sz w:val="28"/>
          <w:szCs w:val="28"/>
        </w:rPr>
        <w:t>трансвертебральную</w:t>
      </w:r>
      <w:proofErr w:type="spellEnd"/>
      <w:r w:rsidR="00DF73DA" w:rsidRPr="00CA7942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spellStart"/>
      <w:r w:rsidR="00DF73DA" w:rsidRPr="00CA7942">
        <w:rPr>
          <w:rFonts w:ascii="Times New Roman" w:hAnsi="Times New Roman" w:cs="Times New Roman"/>
          <w:b/>
          <w:i/>
          <w:sz w:val="28"/>
          <w:szCs w:val="28"/>
        </w:rPr>
        <w:t>микрополяризацию</w:t>
      </w:r>
      <w:proofErr w:type="spellEnd"/>
      <w:r w:rsidR="00DF73DA" w:rsidRPr="00CA7942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gramStart"/>
      <w:r w:rsidR="00DF73DA" w:rsidRPr="00CA7942">
        <w:rPr>
          <w:rFonts w:ascii="Times New Roman" w:hAnsi="Times New Roman" w:cs="Times New Roman"/>
          <w:sz w:val="28"/>
          <w:szCs w:val="28"/>
        </w:rPr>
        <w:t>основанную</w:t>
      </w:r>
      <w:proofErr w:type="gramEnd"/>
      <w:r w:rsidR="00DF73DA" w:rsidRPr="00CA7942">
        <w:rPr>
          <w:rFonts w:ascii="Times New Roman" w:hAnsi="Times New Roman" w:cs="Times New Roman"/>
          <w:sz w:val="28"/>
          <w:szCs w:val="28"/>
        </w:rPr>
        <w:t xml:space="preserve"> на воздействии слабым постоянным или импульсным током на различные отделы спинного мозга</w:t>
      </w:r>
      <w:r w:rsidRPr="00CA7942">
        <w:rPr>
          <w:rFonts w:ascii="Times New Roman" w:hAnsi="Times New Roman" w:cs="Times New Roman"/>
          <w:sz w:val="28"/>
          <w:szCs w:val="28"/>
        </w:rPr>
        <w:t>.</w:t>
      </w:r>
      <w:r w:rsidR="00515D87" w:rsidRPr="00CA7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4FDA" w:rsidRDefault="00515D87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b/>
          <w:sz w:val="28"/>
          <w:szCs w:val="28"/>
        </w:rPr>
        <w:t>ТВМП</w:t>
      </w:r>
      <w:r w:rsidR="0097476B" w:rsidRPr="00CA794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7476B" w:rsidRPr="00CA7942">
        <w:rPr>
          <w:rFonts w:ascii="Times New Roman" w:hAnsi="Times New Roman" w:cs="Times New Roman"/>
          <w:b/>
          <w:i/>
          <w:sz w:val="28"/>
          <w:szCs w:val="28"/>
        </w:rPr>
        <w:t>трансвертебральная</w:t>
      </w:r>
      <w:proofErr w:type="spellEnd"/>
      <w:r w:rsidR="0097476B" w:rsidRPr="00CA794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97476B" w:rsidRPr="00CA7942">
        <w:rPr>
          <w:rFonts w:ascii="Times New Roman" w:hAnsi="Times New Roman" w:cs="Times New Roman"/>
          <w:b/>
          <w:i/>
          <w:sz w:val="28"/>
          <w:szCs w:val="28"/>
        </w:rPr>
        <w:t>микрополяризация</w:t>
      </w:r>
      <w:proofErr w:type="spellEnd"/>
      <w:r w:rsidR="0097476B" w:rsidRPr="00CA7942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CA7942">
        <w:rPr>
          <w:rFonts w:ascii="Times New Roman" w:hAnsi="Times New Roman" w:cs="Times New Roman"/>
          <w:sz w:val="28"/>
          <w:szCs w:val="28"/>
        </w:rPr>
        <w:t xml:space="preserve"> позволяет направленно воздействовать не только на различные отделы спинного мозга, находящиеся в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подэлектродном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пространстве, но и через проводниковые системы влиять на состояние нижележащих и вышележащих структурных образований вплоть до структур головного мозга.</w:t>
      </w:r>
    </w:p>
    <w:p w:rsidR="00B939A0" w:rsidRDefault="00B939A0" w:rsidP="00B939A0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B939A0" w:rsidRPr="00B939A0" w:rsidRDefault="00B939A0" w:rsidP="00B939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9A0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6</w:t>
      </w:r>
    </w:p>
    <w:p w:rsidR="00600361" w:rsidRPr="00CA7942" w:rsidRDefault="00FD5868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b/>
          <w:sz w:val="28"/>
          <w:szCs w:val="28"/>
        </w:rPr>
        <w:t>Лечебные эффекты:</w:t>
      </w:r>
      <w:r w:rsidR="00C36371" w:rsidRPr="00CA794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939A0" w:rsidRPr="00B939A0">
        <w:rPr>
          <w:rFonts w:ascii="Times New Roman" w:hAnsi="Times New Roman" w:cs="Times New Roman"/>
          <w:sz w:val="28"/>
          <w:szCs w:val="28"/>
        </w:rPr>
        <w:t>п</w:t>
      </w:r>
      <w:r w:rsidR="00C36371" w:rsidRPr="00CA7942">
        <w:rPr>
          <w:rFonts w:ascii="Times New Roman" w:hAnsi="Times New Roman" w:cs="Times New Roman"/>
          <w:sz w:val="28"/>
          <w:szCs w:val="28"/>
        </w:rPr>
        <w:t>сихокоррегирующий</w:t>
      </w:r>
      <w:proofErr w:type="spellEnd"/>
      <w:r w:rsidR="00C36371" w:rsidRPr="00CA7942">
        <w:rPr>
          <w:rFonts w:ascii="Times New Roman" w:hAnsi="Times New Roman" w:cs="Times New Roman"/>
          <w:sz w:val="28"/>
          <w:szCs w:val="28"/>
        </w:rPr>
        <w:t>.</w:t>
      </w:r>
      <w:bookmarkStart w:id="0" w:name="cutid1"/>
      <w:bookmarkEnd w:id="0"/>
    </w:p>
    <w:p w:rsidR="00600361" w:rsidRPr="00CA7942" w:rsidRDefault="00600361" w:rsidP="00B939A0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A794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Лечебные свойства постоянного тока малой силы.</w:t>
      </w:r>
    </w:p>
    <w:p w:rsidR="00600361" w:rsidRPr="00CA7942" w:rsidRDefault="00600361" w:rsidP="00CA7942">
      <w:pPr>
        <w:numPr>
          <w:ilvl w:val="0"/>
          <w:numId w:val="6"/>
        </w:numPr>
        <w:shd w:val="clear" w:color="auto" w:fill="FFFFFF"/>
        <w:spacing w:after="0" w:line="360" w:lineRule="auto"/>
        <w:ind w:left="2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Под воздействием </w:t>
      </w:r>
      <w:proofErr w:type="spellStart"/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микрополяризации</w:t>
      </w:r>
      <w:proofErr w:type="spellEnd"/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изменяются </w:t>
      </w:r>
      <w:proofErr w:type="spellStart"/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нейропластические</w:t>
      </w:r>
      <w:proofErr w:type="spellEnd"/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свойства ЦНС</w:t>
      </w:r>
    </w:p>
    <w:p w:rsidR="00600361" w:rsidRPr="00CA7942" w:rsidRDefault="00600361" w:rsidP="00CA7942">
      <w:pPr>
        <w:numPr>
          <w:ilvl w:val="0"/>
          <w:numId w:val="6"/>
        </w:numPr>
        <w:shd w:val="clear" w:color="auto" w:fill="FFFFFF"/>
        <w:spacing w:after="0" w:line="360" w:lineRule="auto"/>
        <w:ind w:left="2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Ускоряются процессы обучения, память</w:t>
      </w:r>
    </w:p>
    <w:p w:rsidR="00600361" w:rsidRPr="00CA7942" w:rsidRDefault="00600361" w:rsidP="00B939A0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Возникают эффекты:</w:t>
      </w:r>
    </w:p>
    <w:p w:rsidR="00600361" w:rsidRPr="00CA7942" w:rsidRDefault="00600361" w:rsidP="00CA7942">
      <w:pPr>
        <w:numPr>
          <w:ilvl w:val="0"/>
          <w:numId w:val="7"/>
        </w:numPr>
        <w:shd w:val="clear" w:color="auto" w:fill="FFFFFF"/>
        <w:spacing w:after="0" w:line="360" w:lineRule="auto"/>
        <w:ind w:left="2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сосудорасширяющий (</w:t>
      </w:r>
      <w:proofErr w:type="spellStart"/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вазодилятаторный</w:t>
      </w:r>
      <w:proofErr w:type="spellEnd"/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);</w:t>
      </w:r>
    </w:p>
    <w:p w:rsidR="00600361" w:rsidRPr="00CA7942" w:rsidRDefault="00600361" w:rsidP="00CA7942">
      <w:pPr>
        <w:numPr>
          <w:ilvl w:val="0"/>
          <w:numId w:val="7"/>
        </w:numPr>
        <w:shd w:val="clear" w:color="auto" w:fill="FFFFFF"/>
        <w:spacing w:after="0" w:line="360" w:lineRule="auto"/>
        <w:ind w:left="2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расслабляет мышцы (</w:t>
      </w:r>
      <w:proofErr w:type="spellStart"/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миорелаксирующий</w:t>
      </w:r>
      <w:proofErr w:type="spellEnd"/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);</w:t>
      </w:r>
    </w:p>
    <w:p w:rsidR="00600361" w:rsidRPr="00CA7942" w:rsidRDefault="00600361" w:rsidP="00CA7942">
      <w:pPr>
        <w:numPr>
          <w:ilvl w:val="0"/>
          <w:numId w:val="7"/>
        </w:numPr>
        <w:shd w:val="clear" w:color="auto" w:fill="FFFFFF"/>
        <w:spacing w:after="0" w:line="360" w:lineRule="auto"/>
        <w:ind w:left="2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противовоспалительный;</w:t>
      </w:r>
    </w:p>
    <w:p w:rsidR="00600361" w:rsidRPr="00CA7942" w:rsidRDefault="00600361" w:rsidP="00CA7942">
      <w:pPr>
        <w:numPr>
          <w:ilvl w:val="0"/>
          <w:numId w:val="7"/>
        </w:numPr>
        <w:shd w:val="clear" w:color="auto" w:fill="FFFFFF"/>
        <w:spacing w:after="0" w:line="360" w:lineRule="auto"/>
        <w:ind w:left="2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улучшает обменные процессы в тканях (</w:t>
      </w:r>
      <w:proofErr w:type="gramStart"/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трофический</w:t>
      </w:r>
      <w:proofErr w:type="gramEnd"/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);</w:t>
      </w:r>
    </w:p>
    <w:p w:rsidR="00600361" w:rsidRPr="00CA7942" w:rsidRDefault="00600361" w:rsidP="00CA7942">
      <w:pPr>
        <w:numPr>
          <w:ilvl w:val="0"/>
          <w:numId w:val="7"/>
        </w:numPr>
        <w:shd w:val="clear" w:color="auto" w:fill="FFFFFF"/>
        <w:spacing w:after="0" w:line="360" w:lineRule="auto"/>
        <w:ind w:left="2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секреторный;</w:t>
      </w:r>
    </w:p>
    <w:p w:rsidR="00600361" w:rsidRPr="00CA7942" w:rsidRDefault="00600361" w:rsidP="00CA7942">
      <w:pPr>
        <w:numPr>
          <w:ilvl w:val="0"/>
          <w:numId w:val="7"/>
        </w:numPr>
        <w:shd w:val="clear" w:color="auto" w:fill="FFFFFF"/>
        <w:spacing w:after="0" w:line="360" w:lineRule="auto"/>
        <w:ind w:left="2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A79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седативный;</w:t>
      </w:r>
    </w:p>
    <w:p w:rsidR="00B939A0" w:rsidRDefault="00B939A0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A0" w:rsidRDefault="00B939A0" w:rsidP="00CA7942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00361" w:rsidRPr="00B939A0" w:rsidRDefault="00FB4FDA" w:rsidP="00CA7942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B939A0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 xml:space="preserve">Слайд № </w:t>
      </w:r>
      <w:r w:rsidR="00B939A0">
        <w:rPr>
          <w:rFonts w:ascii="Times New Roman" w:hAnsi="Times New Roman" w:cs="Times New Roman"/>
          <w:b/>
          <w:caps/>
          <w:sz w:val="24"/>
          <w:szCs w:val="24"/>
          <w:u w:val="single"/>
        </w:rPr>
        <w:t>7</w:t>
      </w:r>
    </w:p>
    <w:p w:rsidR="0085436A" w:rsidRPr="00B939A0" w:rsidRDefault="0085436A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Микрополяризация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может использоваться как самостоятельный лечебный метод и как оптимизирующий прием в </w:t>
      </w:r>
      <w:r w:rsidRPr="00B939A0">
        <w:rPr>
          <w:rFonts w:ascii="Times New Roman" w:hAnsi="Times New Roman" w:cs="Times New Roman"/>
          <w:sz w:val="28"/>
          <w:szCs w:val="28"/>
        </w:rPr>
        <w:t xml:space="preserve">комплексном лечении различных заболеваний нервной системы у детей и взрослых любого возраста: </w:t>
      </w:r>
    </w:p>
    <w:p w:rsidR="0085436A" w:rsidRPr="00CA7942" w:rsidRDefault="0085436A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A7942">
        <w:rPr>
          <w:rFonts w:ascii="Times New Roman" w:hAnsi="Times New Roman" w:cs="Times New Roman"/>
          <w:sz w:val="28"/>
          <w:szCs w:val="28"/>
        </w:rPr>
        <w:t xml:space="preserve">.Органические поражения ЦНС в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резидуальной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стадии заболевания; в том числе детский церебральный паралич: </w:t>
      </w:r>
    </w:p>
    <w:p w:rsidR="0085436A" w:rsidRPr="00CA7942" w:rsidRDefault="0085436A" w:rsidP="00B939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-спастические формы различной степени тяжести; </w:t>
      </w:r>
    </w:p>
    <w:p w:rsidR="0085436A" w:rsidRPr="00CA7942" w:rsidRDefault="0085436A" w:rsidP="00B939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гиперкинетические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формы различной степени тяжести; </w:t>
      </w:r>
    </w:p>
    <w:p w:rsidR="0085436A" w:rsidRPr="00CA7942" w:rsidRDefault="0085436A" w:rsidP="00B939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- мозжечковые формы различной степени тяжести; </w:t>
      </w:r>
    </w:p>
    <w:p w:rsidR="0085436A" w:rsidRPr="00CA7942" w:rsidRDefault="0085436A" w:rsidP="00B939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- смешанные формы различной степени тяжести; </w:t>
      </w:r>
    </w:p>
    <w:p w:rsidR="0085436A" w:rsidRPr="00CA7942" w:rsidRDefault="0085436A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A7942">
        <w:rPr>
          <w:rFonts w:ascii="Times New Roman" w:hAnsi="Times New Roman" w:cs="Times New Roman"/>
          <w:sz w:val="28"/>
          <w:szCs w:val="28"/>
        </w:rPr>
        <w:t xml:space="preserve">. Черепно-мозговые травмы (в том числе размозжения мозга) и сосудистые заболевания головного мозга в острый период, начиная с 1-2 дня после мозговой катастрофы, а также их </w:t>
      </w:r>
      <w:proofErr w:type="gramStart"/>
      <w:r w:rsidRPr="00CA7942">
        <w:rPr>
          <w:rFonts w:ascii="Times New Roman" w:hAnsi="Times New Roman" w:cs="Times New Roman"/>
          <w:sz w:val="28"/>
          <w:szCs w:val="28"/>
        </w:rPr>
        <w:t>последствия  (</w:t>
      </w:r>
      <w:proofErr w:type="gramEnd"/>
      <w:r w:rsidRPr="00CA7942">
        <w:rPr>
          <w:rFonts w:ascii="Times New Roman" w:hAnsi="Times New Roman" w:cs="Times New Roman"/>
          <w:sz w:val="28"/>
          <w:szCs w:val="28"/>
        </w:rPr>
        <w:t xml:space="preserve">синдром «вегетативный статус», гемипарезы,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парапарезы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>, атаксия, афазия, алалия и др.)</w:t>
      </w:r>
    </w:p>
    <w:p w:rsidR="0085436A" w:rsidRPr="00CA7942" w:rsidRDefault="0085436A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A7942">
        <w:rPr>
          <w:rFonts w:ascii="Times New Roman" w:hAnsi="Times New Roman" w:cs="Times New Roman"/>
          <w:sz w:val="28"/>
          <w:szCs w:val="28"/>
        </w:rPr>
        <w:t xml:space="preserve">. Последствия нейроинфекционных заболеваний головного и спинного мозга. </w:t>
      </w:r>
    </w:p>
    <w:p w:rsidR="00B939A0" w:rsidRDefault="00B939A0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A0" w:rsidRPr="00B939A0" w:rsidRDefault="00B939A0" w:rsidP="00B939A0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B939A0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8</w:t>
      </w:r>
    </w:p>
    <w:p w:rsidR="0085436A" w:rsidRPr="00B939A0" w:rsidRDefault="0085436A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939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A794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939A0">
        <w:rPr>
          <w:rFonts w:ascii="Times New Roman" w:hAnsi="Times New Roman" w:cs="Times New Roman"/>
          <w:sz w:val="28"/>
          <w:szCs w:val="28"/>
          <w:lang w:val="en-US"/>
        </w:rPr>
        <w:t>.Последствия травм спинного мозга и позвоночника, в том числе последствия оперативного вмешательства.</w:t>
      </w:r>
      <w:proofErr w:type="gramEnd"/>
      <w:r w:rsidRPr="00B939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5436A" w:rsidRPr="00B939A0" w:rsidRDefault="0085436A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A794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939A0">
        <w:rPr>
          <w:rFonts w:ascii="Times New Roman" w:hAnsi="Times New Roman" w:cs="Times New Roman"/>
          <w:sz w:val="28"/>
          <w:szCs w:val="28"/>
          <w:lang w:val="en-US"/>
        </w:rPr>
        <w:t>. Задержки нервно-психического развития и проблемы обучения</w:t>
      </w:r>
    </w:p>
    <w:p w:rsidR="0085436A" w:rsidRPr="00B939A0" w:rsidRDefault="0085436A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A794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939A0">
        <w:rPr>
          <w:rFonts w:ascii="Times New Roman" w:hAnsi="Times New Roman" w:cs="Times New Roman"/>
          <w:sz w:val="28"/>
          <w:szCs w:val="28"/>
          <w:lang w:val="en-US"/>
        </w:rPr>
        <w:t>. Расстройства речевого развития у детей</w:t>
      </w:r>
    </w:p>
    <w:p w:rsidR="0085436A" w:rsidRPr="00B939A0" w:rsidRDefault="0085436A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7942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B939A0">
        <w:rPr>
          <w:rFonts w:ascii="Times New Roman" w:hAnsi="Times New Roman" w:cs="Times New Roman"/>
          <w:sz w:val="28"/>
          <w:szCs w:val="28"/>
        </w:rPr>
        <w:t>.Психоэмоциональные, невротические, психосоматические расстройства.</w:t>
      </w:r>
      <w:proofErr w:type="gramEnd"/>
    </w:p>
    <w:p w:rsidR="0085436A" w:rsidRPr="00B939A0" w:rsidRDefault="0085436A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A794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B939A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B939A0">
        <w:rPr>
          <w:rFonts w:ascii="Times New Roman" w:hAnsi="Times New Roman" w:cs="Times New Roman"/>
          <w:sz w:val="28"/>
          <w:szCs w:val="28"/>
          <w:lang w:val="en-US"/>
        </w:rPr>
        <w:t>Эписиндром</w:t>
      </w:r>
      <w:proofErr w:type="spellEnd"/>
      <w:r w:rsidRPr="00B939A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5436A" w:rsidRPr="00B939A0" w:rsidRDefault="0085436A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A7942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B939A0">
        <w:rPr>
          <w:rFonts w:ascii="Times New Roman" w:hAnsi="Times New Roman" w:cs="Times New Roman"/>
          <w:sz w:val="28"/>
          <w:szCs w:val="28"/>
          <w:lang w:val="en-US"/>
        </w:rPr>
        <w:t>. Нарушение зрительных функций (</w:t>
      </w:r>
      <w:proofErr w:type="spellStart"/>
      <w:r w:rsidRPr="00B939A0">
        <w:rPr>
          <w:rFonts w:ascii="Times New Roman" w:hAnsi="Times New Roman" w:cs="Times New Roman"/>
          <w:sz w:val="28"/>
          <w:szCs w:val="28"/>
          <w:lang w:val="en-US"/>
        </w:rPr>
        <w:t>амблиопия</w:t>
      </w:r>
      <w:proofErr w:type="spellEnd"/>
      <w:r w:rsidRPr="00B939A0">
        <w:rPr>
          <w:rFonts w:ascii="Times New Roman" w:hAnsi="Times New Roman" w:cs="Times New Roman"/>
          <w:sz w:val="28"/>
          <w:szCs w:val="28"/>
          <w:lang w:val="en-US"/>
        </w:rPr>
        <w:t>, нистагм, косоглазие).</w:t>
      </w:r>
    </w:p>
    <w:p w:rsidR="0085436A" w:rsidRPr="00B939A0" w:rsidRDefault="0085436A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A794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939A0">
        <w:rPr>
          <w:rFonts w:ascii="Times New Roman" w:hAnsi="Times New Roman" w:cs="Times New Roman"/>
          <w:sz w:val="28"/>
          <w:szCs w:val="28"/>
          <w:lang w:val="en-US"/>
        </w:rPr>
        <w:t>. Нарушение слуховых функций (</w:t>
      </w:r>
      <w:proofErr w:type="spellStart"/>
      <w:r w:rsidRPr="00B939A0">
        <w:rPr>
          <w:rFonts w:ascii="Times New Roman" w:hAnsi="Times New Roman" w:cs="Times New Roman"/>
          <w:sz w:val="28"/>
          <w:szCs w:val="28"/>
          <w:lang w:val="en-US"/>
        </w:rPr>
        <w:t>сенсоневральная</w:t>
      </w:r>
      <w:proofErr w:type="spellEnd"/>
      <w:r w:rsidRPr="00B939A0">
        <w:rPr>
          <w:rFonts w:ascii="Times New Roman" w:hAnsi="Times New Roman" w:cs="Times New Roman"/>
          <w:sz w:val="28"/>
          <w:szCs w:val="28"/>
          <w:lang w:val="en-US"/>
        </w:rPr>
        <w:t xml:space="preserve"> тугоухость).</w:t>
      </w:r>
      <w:proofErr w:type="gramEnd"/>
    </w:p>
    <w:p w:rsidR="0085436A" w:rsidRPr="00B939A0" w:rsidRDefault="0085436A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A7942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B939A0">
        <w:rPr>
          <w:rFonts w:ascii="Times New Roman" w:hAnsi="Times New Roman" w:cs="Times New Roman"/>
          <w:sz w:val="28"/>
          <w:szCs w:val="28"/>
          <w:lang w:val="en-US"/>
        </w:rPr>
        <w:t>. Сколиотическая болезнь различной степени.</w:t>
      </w:r>
    </w:p>
    <w:p w:rsidR="00B939A0" w:rsidRDefault="00B939A0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A0" w:rsidRDefault="00B939A0" w:rsidP="00CA7942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B939A0" w:rsidRDefault="00B939A0" w:rsidP="00CA7942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FB4FDA" w:rsidRPr="00B939A0" w:rsidRDefault="00B939A0" w:rsidP="00CA7942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 9</w:t>
      </w:r>
      <w:bookmarkStart w:id="1" w:name="_GoBack"/>
      <w:bookmarkEnd w:id="1"/>
    </w:p>
    <w:p w:rsidR="0085436A" w:rsidRPr="00CA7942" w:rsidRDefault="00B939A0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Противопоказания:</w:t>
      </w:r>
    </w:p>
    <w:p w:rsidR="0085436A" w:rsidRPr="00CA7942" w:rsidRDefault="0085436A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1. Индивидуальная непереносимость электрического тока.</w:t>
      </w:r>
    </w:p>
    <w:p w:rsidR="0085436A" w:rsidRPr="00CA7942" w:rsidRDefault="0085436A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 2. Наличие злокачественных образований.</w:t>
      </w:r>
    </w:p>
    <w:p w:rsidR="0085436A" w:rsidRPr="00CA7942" w:rsidRDefault="0085436A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3. Простудные и инфекционные заболевания. </w:t>
      </w:r>
    </w:p>
    <w:p w:rsidR="0085436A" w:rsidRPr="00CA7942" w:rsidRDefault="0085436A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4. Высокая температура тела.</w:t>
      </w:r>
    </w:p>
    <w:p w:rsidR="0085436A" w:rsidRPr="00CA7942" w:rsidRDefault="0085436A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5. Прививки.</w:t>
      </w:r>
    </w:p>
    <w:p w:rsidR="0085436A" w:rsidRPr="00CA7942" w:rsidRDefault="0085436A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6. Наличие инородных тел в черепе (например, заменитель костной ткани) или позвоночнике (например,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дистрактор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Харрингтона и др.).</w:t>
      </w:r>
    </w:p>
    <w:p w:rsidR="00B939A0" w:rsidRDefault="00B939A0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FDA" w:rsidRPr="00B939A0" w:rsidRDefault="00B939A0" w:rsidP="00CA7942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10</w:t>
      </w:r>
    </w:p>
    <w:p w:rsidR="00673318" w:rsidRPr="00CA7942" w:rsidRDefault="00673318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Параметры действующего постоянного тока могут варьировать при ТКМП от 50 мк</w:t>
      </w:r>
      <w:proofErr w:type="gramStart"/>
      <w:r w:rsidRPr="00CA7942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CA7942">
        <w:rPr>
          <w:rFonts w:ascii="Times New Roman" w:hAnsi="Times New Roman" w:cs="Times New Roman"/>
          <w:sz w:val="28"/>
          <w:szCs w:val="28"/>
        </w:rPr>
        <w:t xml:space="preserve">микроампер) до 700 мкА, при ТВМП от 100 мкА до 3 мА (миллиампер). </w:t>
      </w:r>
    </w:p>
    <w:p w:rsidR="00450F08" w:rsidRPr="00CA7942" w:rsidRDefault="00450F08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Для проведения процедур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микрополяризации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используются стальные пластинки с гидрофильной прокладкой площадью </w:t>
      </w:r>
      <w:r w:rsidR="00733072" w:rsidRPr="00CA7942">
        <w:rPr>
          <w:rFonts w:ascii="Times New Roman" w:hAnsi="Times New Roman" w:cs="Times New Roman"/>
          <w:sz w:val="28"/>
          <w:szCs w:val="28"/>
        </w:rPr>
        <w:t>1</w:t>
      </w:r>
      <w:r w:rsidRPr="00CA7942">
        <w:rPr>
          <w:rFonts w:ascii="Times New Roman" w:hAnsi="Times New Roman" w:cs="Times New Roman"/>
          <w:sz w:val="28"/>
          <w:szCs w:val="28"/>
        </w:rPr>
        <w:t>00-600 мм</w:t>
      </w:r>
      <w:proofErr w:type="gramStart"/>
      <w:r w:rsidRPr="00CA794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CA79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39A0" w:rsidRDefault="00B939A0" w:rsidP="00CA794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39A0" w:rsidRPr="00B939A0" w:rsidRDefault="00B939A0" w:rsidP="00B939A0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11, 12</w:t>
      </w:r>
    </w:p>
    <w:p w:rsidR="002715EA" w:rsidRPr="00CA7942" w:rsidRDefault="0085436A" w:rsidP="00B939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Могут  применяться физиотерапевтические аппараты, предназначенные для процедур гальванизации</w:t>
      </w:r>
      <w:r w:rsidR="002715EA" w:rsidRPr="00CA7942">
        <w:rPr>
          <w:rFonts w:ascii="Times New Roman" w:hAnsi="Times New Roman" w:cs="Times New Roman"/>
          <w:sz w:val="28"/>
          <w:szCs w:val="28"/>
        </w:rPr>
        <w:t xml:space="preserve">, электрофореза, </w:t>
      </w:r>
      <w:proofErr w:type="spellStart"/>
      <w:r w:rsidR="002715EA" w:rsidRPr="00CA7942">
        <w:rPr>
          <w:rFonts w:ascii="Times New Roman" w:hAnsi="Times New Roman" w:cs="Times New Roman"/>
          <w:sz w:val="28"/>
          <w:szCs w:val="28"/>
        </w:rPr>
        <w:t>микрополяризации</w:t>
      </w:r>
      <w:proofErr w:type="spellEnd"/>
      <w:r w:rsidR="002715EA" w:rsidRPr="00CA7942">
        <w:rPr>
          <w:rFonts w:ascii="Times New Roman" w:hAnsi="Times New Roman" w:cs="Times New Roman"/>
          <w:sz w:val="28"/>
          <w:szCs w:val="28"/>
        </w:rPr>
        <w:t xml:space="preserve"> «АМГЭ-01», «</w:t>
      </w:r>
      <w:proofErr w:type="spellStart"/>
      <w:r w:rsidR="002715EA" w:rsidRPr="00CA7942">
        <w:rPr>
          <w:rFonts w:ascii="Times New Roman" w:hAnsi="Times New Roman" w:cs="Times New Roman"/>
          <w:sz w:val="28"/>
          <w:szCs w:val="28"/>
        </w:rPr>
        <w:t>Полярис</w:t>
      </w:r>
      <w:proofErr w:type="spellEnd"/>
      <w:r w:rsidR="002715EA" w:rsidRPr="00CA7942">
        <w:rPr>
          <w:rFonts w:ascii="Times New Roman" w:hAnsi="Times New Roman" w:cs="Times New Roman"/>
          <w:sz w:val="28"/>
          <w:szCs w:val="28"/>
        </w:rPr>
        <w:t>», «ЭЛФОР-</w:t>
      </w:r>
      <w:proofErr w:type="spellStart"/>
      <w:r w:rsidR="002715EA" w:rsidRPr="00CA7942">
        <w:rPr>
          <w:rFonts w:ascii="Times New Roman" w:hAnsi="Times New Roman" w:cs="Times New Roman"/>
          <w:sz w:val="28"/>
          <w:szCs w:val="28"/>
        </w:rPr>
        <w:t>проф</w:t>
      </w:r>
      <w:proofErr w:type="spellEnd"/>
      <w:r w:rsidR="002715EA" w:rsidRPr="00CA7942">
        <w:rPr>
          <w:rFonts w:ascii="Times New Roman" w:hAnsi="Times New Roman" w:cs="Times New Roman"/>
          <w:sz w:val="28"/>
          <w:szCs w:val="28"/>
        </w:rPr>
        <w:t xml:space="preserve">», «Магнон-слип» и др. </w:t>
      </w:r>
    </w:p>
    <w:p w:rsidR="00B939A0" w:rsidRDefault="00B939A0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0E7" w:rsidRPr="00B939A0" w:rsidRDefault="00FD40E7" w:rsidP="00FD40E7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3</w:t>
      </w:r>
    </w:p>
    <w:p w:rsidR="002715EA" w:rsidRPr="00CA7942" w:rsidRDefault="002715EA" w:rsidP="00FD40E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При проведении процедуры электроды размещают на выбранных сегментарных проекциях мозга или вдоль позвоночного столба.</w:t>
      </w:r>
    </w:p>
    <w:p w:rsidR="002715EA" w:rsidRPr="00CA7942" w:rsidRDefault="002715EA" w:rsidP="00FD40E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Выбор зон воздействия определяется характером патологии, лечебными задачами, функциональными и нейроанатомическими особенностями корковых полей или отделов спинного мозга, их связями, а также характером функциональной асимметрии головного мозга. </w:t>
      </w:r>
    </w:p>
    <w:p w:rsidR="00FD40E7" w:rsidRDefault="00FD40E7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0E7" w:rsidRDefault="00FD40E7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5A5" w:rsidRPr="00FD40E7" w:rsidRDefault="00E375A5" w:rsidP="00CA7942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 1</w:t>
      </w:r>
      <w:r w:rsid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4</w:t>
      </w:r>
    </w:p>
    <w:p w:rsidR="005508BA" w:rsidRPr="00CA7942" w:rsidRDefault="005508BA" w:rsidP="00FD40E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Дозирование происходит по силе тока и продолжительности процедур. Продолжительность проводимых ежедневно или через день процедур </w:t>
      </w:r>
      <w:r w:rsidR="004F1A10" w:rsidRPr="00CA7942">
        <w:rPr>
          <w:rFonts w:ascii="Times New Roman" w:hAnsi="Times New Roman" w:cs="Times New Roman"/>
          <w:sz w:val="28"/>
          <w:szCs w:val="28"/>
        </w:rPr>
        <w:t>20-40 мин., курс  - 10-15 процедур.</w:t>
      </w:r>
    </w:p>
    <w:p w:rsidR="00FE64A5" w:rsidRPr="00CA7942" w:rsidRDefault="00FE64A5" w:rsidP="00FD40E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Повторные курсы ТКМП и ТВМП могут быть назначены через 4-6 месяца, поскольку, с одной стороны, эффект от лечебных процедур может носить отсроченный характер, а с другой - повышение клинической динамики часто продолжается после окончания курса (желательно в течение этого времени контролировать состояние пациента). </w:t>
      </w:r>
    </w:p>
    <w:p w:rsidR="00FD40E7" w:rsidRDefault="00681B18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375A5" w:rsidRPr="00FD40E7" w:rsidRDefault="00681B18" w:rsidP="00CA7942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="00E375A5"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</w:t>
      </w:r>
      <w:r w:rsid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5</w:t>
      </w:r>
    </w:p>
    <w:p w:rsidR="00681B18" w:rsidRPr="00CA7942" w:rsidRDefault="00681B18" w:rsidP="00FD40E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 Рекомендуемые лечебные процедуры </w:t>
      </w:r>
      <w:r w:rsidRPr="00CA7942">
        <w:rPr>
          <w:rFonts w:ascii="Times New Roman" w:hAnsi="Times New Roman" w:cs="Times New Roman"/>
          <w:b/>
          <w:sz w:val="28"/>
          <w:szCs w:val="28"/>
        </w:rPr>
        <w:t>для совмещения</w:t>
      </w:r>
      <w:r w:rsidRPr="00CA7942">
        <w:rPr>
          <w:rFonts w:ascii="Times New Roman" w:hAnsi="Times New Roman" w:cs="Times New Roman"/>
          <w:sz w:val="28"/>
          <w:szCs w:val="28"/>
        </w:rPr>
        <w:t xml:space="preserve"> с ТКМП и ТВМП: функциональное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биоуправление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(ФБУ), лечебно-тренировочные костюмы ("Адели"-92,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Гравистат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и др.), общий и логопедический массаж, ЛФК, логопедическая и психологическая коррекция. </w:t>
      </w:r>
    </w:p>
    <w:p w:rsidR="00681B18" w:rsidRPr="00CA7942" w:rsidRDefault="00681B18" w:rsidP="00FD40E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b/>
          <w:sz w:val="28"/>
          <w:szCs w:val="28"/>
        </w:rPr>
        <w:t>Несовместимые</w:t>
      </w:r>
      <w:r w:rsidRPr="00CA7942">
        <w:rPr>
          <w:rFonts w:ascii="Times New Roman" w:hAnsi="Times New Roman" w:cs="Times New Roman"/>
          <w:sz w:val="28"/>
          <w:szCs w:val="28"/>
        </w:rPr>
        <w:t xml:space="preserve"> лечебные процедуры: иглорефлексотерапия, мышечная электро- и вибростимуляция, магниторезонансная терапия, применение различных сильных психотропных средств. </w:t>
      </w:r>
    </w:p>
    <w:p w:rsidR="00450F08" w:rsidRPr="00CA7942" w:rsidRDefault="00450F08" w:rsidP="00FD40E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При назначении курса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микрополяризации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и определении всех его параметров, включая количество и расположение зон для наложения электродов необходимо следовать определенному алгоритму: </w:t>
      </w:r>
    </w:p>
    <w:p w:rsidR="00FD40E7" w:rsidRDefault="00FD40E7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F08" w:rsidRPr="00FD40E7" w:rsidRDefault="00450F08" w:rsidP="00CA7942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41024F"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</w:t>
      </w:r>
      <w:r w:rsid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6</w:t>
      </w:r>
    </w:p>
    <w:p w:rsidR="0041024F" w:rsidRPr="00CA7942" w:rsidRDefault="0041024F" w:rsidP="00FD40E7">
      <w:pPr>
        <w:pStyle w:val="a3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gramStart"/>
      <w:r w:rsidRPr="00CA7942">
        <w:rPr>
          <w:rFonts w:ascii="Times New Roman" w:hAnsi="Times New Roman" w:cs="Times New Roman"/>
          <w:sz w:val="28"/>
          <w:szCs w:val="28"/>
        </w:rPr>
        <w:t>патологического</w:t>
      </w:r>
      <w:proofErr w:type="gramEnd"/>
      <w:r w:rsidRPr="00CA79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симптомокомплекса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24F" w:rsidRPr="00CA7942" w:rsidRDefault="0041024F" w:rsidP="00FD40E7">
      <w:pPr>
        <w:pStyle w:val="a3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Определение задачи для курса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микрополяризации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24F" w:rsidRPr="00CA7942" w:rsidRDefault="0041024F" w:rsidP="00FD40E7">
      <w:pPr>
        <w:pStyle w:val="a3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Определение типа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микрополяризации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(ТКМП, ТВМП, ТКМП + ТВМП) и локализации электродов </w:t>
      </w:r>
    </w:p>
    <w:p w:rsidR="0041024F" w:rsidRPr="00CA7942" w:rsidRDefault="0041024F" w:rsidP="00FD40E7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Определение этапа комплексного реабилитационного курса, на котором будет проводиться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микрополяризационное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воздействие </w:t>
      </w:r>
    </w:p>
    <w:p w:rsidR="0041024F" w:rsidRPr="00CA7942" w:rsidRDefault="0041024F" w:rsidP="00FD40E7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Определение порядка сочетания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микрополяризационного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курса с другими реабилитационными методами </w:t>
      </w:r>
    </w:p>
    <w:p w:rsidR="0041024F" w:rsidRPr="00CA7942" w:rsidRDefault="0041024F" w:rsidP="00FD40E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Подробнее на мастер-классе</w:t>
      </w:r>
      <w:r w:rsidR="00067655" w:rsidRPr="00CA7942">
        <w:rPr>
          <w:rFonts w:ascii="Times New Roman" w:hAnsi="Times New Roman" w:cs="Times New Roman"/>
          <w:sz w:val="28"/>
          <w:szCs w:val="28"/>
        </w:rPr>
        <w:t xml:space="preserve"> также о требованиях к выполнению процедур остановимся на мастер-классе</w:t>
      </w:r>
    </w:p>
    <w:p w:rsidR="00FD40E7" w:rsidRDefault="00FD40E7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7655" w:rsidRPr="00FD40E7" w:rsidRDefault="00067655" w:rsidP="00CA7942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</w:t>
      </w:r>
      <w:r w:rsid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7</w:t>
      </w:r>
    </w:p>
    <w:p w:rsidR="00091F87" w:rsidRPr="00CA7942" w:rsidRDefault="00091F87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Микрополяризационные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воздействия могут применяться на каждом из этапов реабилитационного курса в </w:t>
      </w:r>
      <w:proofErr w:type="gramStart"/>
      <w:r w:rsidRPr="00CA7942">
        <w:rPr>
          <w:rFonts w:ascii="Times New Roman" w:hAnsi="Times New Roman" w:cs="Times New Roman"/>
          <w:sz w:val="28"/>
          <w:szCs w:val="28"/>
        </w:rPr>
        <w:t>качестве</w:t>
      </w:r>
      <w:proofErr w:type="gramEnd"/>
      <w:r w:rsidRPr="00CA7942">
        <w:rPr>
          <w:rFonts w:ascii="Times New Roman" w:hAnsi="Times New Roman" w:cs="Times New Roman"/>
          <w:sz w:val="28"/>
          <w:szCs w:val="28"/>
        </w:rPr>
        <w:t xml:space="preserve"> как основного, так и оптимизирующего другие лечебные процедуры метода.</w:t>
      </w:r>
    </w:p>
    <w:p w:rsidR="00E840D6" w:rsidRPr="00CA7942" w:rsidRDefault="00046331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 </w:t>
      </w:r>
      <w:r w:rsidRPr="00CA7942">
        <w:rPr>
          <w:rFonts w:ascii="Times New Roman" w:hAnsi="Times New Roman" w:cs="Times New Roman"/>
          <w:b/>
          <w:sz w:val="28"/>
          <w:szCs w:val="28"/>
        </w:rPr>
        <w:t>Клиническая эффективность ТКМП и ТВМП</w:t>
      </w:r>
      <w:r w:rsidRPr="00CA7942">
        <w:rPr>
          <w:rFonts w:ascii="Times New Roman" w:hAnsi="Times New Roman" w:cs="Times New Roman"/>
          <w:sz w:val="28"/>
          <w:szCs w:val="28"/>
        </w:rPr>
        <w:t xml:space="preserve">. </w:t>
      </w:r>
      <w:r w:rsidR="00DF73DA" w:rsidRPr="00CA7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F05" w:rsidRPr="00CA7942" w:rsidRDefault="00046331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7942">
        <w:rPr>
          <w:rFonts w:ascii="Times New Roman" w:hAnsi="Times New Roman" w:cs="Times New Roman"/>
          <w:b/>
          <w:sz w:val="28"/>
          <w:szCs w:val="28"/>
        </w:rPr>
        <w:t>У больных</w:t>
      </w:r>
      <w:r w:rsidRPr="00CA7942">
        <w:rPr>
          <w:rFonts w:ascii="Times New Roman" w:hAnsi="Times New Roman" w:cs="Times New Roman"/>
          <w:sz w:val="28"/>
          <w:szCs w:val="28"/>
        </w:rPr>
        <w:t xml:space="preserve"> </w:t>
      </w:r>
      <w:r w:rsidRPr="00CA7942">
        <w:rPr>
          <w:rFonts w:ascii="Times New Roman" w:hAnsi="Times New Roman" w:cs="Times New Roman"/>
          <w:b/>
          <w:sz w:val="28"/>
          <w:szCs w:val="28"/>
        </w:rPr>
        <w:t>с двигательными нарушениями</w:t>
      </w:r>
      <w:r w:rsidRPr="00CA7942">
        <w:rPr>
          <w:rFonts w:ascii="Times New Roman" w:hAnsi="Times New Roman" w:cs="Times New Roman"/>
          <w:sz w:val="28"/>
          <w:szCs w:val="28"/>
        </w:rPr>
        <w:t xml:space="preserve"> (более чем у 600 больных с различными формами двигательных расстройств) применение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микрополяризации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вызывает нормализацию мышечного тонуса, снижение выраженности патологических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позотонических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рефлексов и гиперкинезов, увеличение объема </w:t>
      </w:r>
      <w:r w:rsidRPr="00FD40E7">
        <w:rPr>
          <w:rFonts w:ascii="Times New Roman" w:hAnsi="Times New Roman" w:cs="Times New Roman"/>
          <w:sz w:val="28"/>
          <w:szCs w:val="28"/>
        </w:rPr>
        <w:t xml:space="preserve">движений, снижение выраженности порочных поз (перекреста ног, флексии стоп, </w:t>
      </w:r>
      <w:proofErr w:type="spellStart"/>
      <w:r w:rsidRPr="00FD40E7">
        <w:rPr>
          <w:rFonts w:ascii="Times New Roman" w:hAnsi="Times New Roman" w:cs="Times New Roman"/>
          <w:sz w:val="28"/>
          <w:szCs w:val="28"/>
        </w:rPr>
        <w:t>сгибательных</w:t>
      </w:r>
      <w:proofErr w:type="spellEnd"/>
      <w:r w:rsidRPr="00FD40E7">
        <w:rPr>
          <w:rFonts w:ascii="Times New Roman" w:hAnsi="Times New Roman" w:cs="Times New Roman"/>
          <w:sz w:val="28"/>
          <w:szCs w:val="28"/>
        </w:rPr>
        <w:t xml:space="preserve"> установок рук), появление или улучшение опоры, приобретение новых двигательных навыков (ползание, сидение, стояние, ходьба, ручная умелось) и др. В результате</w:t>
      </w:r>
      <w:proofErr w:type="gramEnd"/>
      <w:r w:rsidRPr="00FD40E7">
        <w:rPr>
          <w:rFonts w:ascii="Times New Roman" w:hAnsi="Times New Roman" w:cs="Times New Roman"/>
          <w:sz w:val="28"/>
          <w:szCs w:val="28"/>
        </w:rPr>
        <w:t xml:space="preserve"> общий клинический балл, характеризующий эффективность лечебных процедур, в среднем может увеличиваться на 44% (при традиционных способах - в среднем на 15%). В случае применения </w:t>
      </w:r>
      <w:proofErr w:type="spellStart"/>
      <w:r w:rsidRPr="00FD40E7">
        <w:rPr>
          <w:rFonts w:ascii="Times New Roman" w:hAnsi="Times New Roman" w:cs="Times New Roman"/>
          <w:sz w:val="28"/>
          <w:szCs w:val="28"/>
        </w:rPr>
        <w:t>микрополяризации</w:t>
      </w:r>
      <w:proofErr w:type="spellEnd"/>
      <w:r w:rsidRPr="00FD40E7">
        <w:rPr>
          <w:rFonts w:ascii="Times New Roman" w:hAnsi="Times New Roman" w:cs="Times New Roman"/>
          <w:sz w:val="28"/>
          <w:szCs w:val="28"/>
        </w:rPr>
        <w:t xml:space="preserve"> в комплексном лечении прирост различных показателей клинической балльной шкалы может увеличиваться в 1.5-3.5 раза, по сравнению с теми же показателями, полученными без применения </w:t>
      </w:r>
      <w:proofErr w:type="spellStart"/>
      <w:r w:rsidRPr="00FD40E7">
        <w:rPr>
          <w:rFonts w:ascii="Times New Roman" w:hAnsi="Times New Roman" w:cs="Times New Roman"/>
          <w:sz w:val="28"/>
          <w:szCs w:val="28"/>
        </w:rPr>
        <w:t>микрополяризации</w:t>
      </w:r>
      <w:proofErr w:type="spellEnd"/>
      <w:r w:rsidRPr="00FD40E7">
        <w:rPr>
          <w:rFonts w:ascii="Times New Roman" w:hAnsi="Times New Roman" w:cs="Times New Roman"/>
          <w:sz w:val="28"/>
          <w:szCs w:val="28"/>
        </w:rPr>
        <w:t>. При этом имеет место улучшение ряда психологических показателей, со снижением агрессивности, страха, улучшением настроения, усилением мотивации к дальнейшему лечению, повышением интереса к окружающему, улучшением</w:t>
      </w:r>
      <w:r w:rsidRPr="00CA7942">
        <w:rPr>
          <w:rFonts w:ascii="Times New Roman" w:hAnsi="Times New Roman" w:cs="Times New Roman"/>
          <w:sz w:val="28"/>
          <w:szCs w:val="28"/>
        </w:rPr>
        <w:t xml:space="preserve"> способности к обучению. Появляется контактность, нормализуется сон, что обеспечивает возможность использования в дальнейшем другие лечебные методы, ранее пациентом игнорируемые, тем самым, повышая окончательный лечебный </w:t>
      </w:r>
      <w:r w:rsidRPr="00CA7942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результат. </w:t>
      </w:r>
      <w:r w:rsidRPr="00CA7942">
        <w:rPr>
          <w:rFonts w:ascii="Times New Roman" w:hAnsi="Times New Roman" w:cs="Times New Roman"/>
          <w:b/>
          <w:sz w:val="28"/>
          <w:szCs w:val="28"/>
        </w:rPr>
        <w:t>У больных с логопедическими нарушениями</w:t>
      </w:r>
      <w:r w:rsidRPr="00CA79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микрополяризация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приводит к появлению новых звуков и слов. Сама речь становится осмысленной и четкой, улучшается или появляется понимание обращенной речи. Надо отметить, что применение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микрополяризации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совместно с квалифицированной логопедической помощью дает возможность ускорить в 2-3 раза процесс исправления речевых нарушений, при этом снизив кратность логопедических занятий в 2 раза. </w:t>
      </w:r>
      <w:r w:rsidRPr="00CA7942">
        <w:rPr>
          <w:rFonts w:ascii="Times New Roman" w:hAnsi="Times New Roman" w:cs="Times New Roman"/>
          <w:b/>
          <w:sz w:val="28"/>
          <w:szCs w:val="28"/>
        </w:rPr>
        <w:t>У больных с нарушением зрительных функций</w:t>
      </w:r>
      <w:r w:rsidRPr="00CA7942">
        <w:rPr>
          <w:rFonts w:ascii="Times New Roman" w:hAnsi="Times New Roman" w:cs="Times New Roman"/>
          <w:sz w:val="28"/>
          <w:szCs w:val="28"/>
        </w:rPr>
        <w:t xml:space="preserve"> отмечается повышение остроты зрения в 2-3 раза, уменьшение нистагма (визуально отмечается уменьшение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саккадических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движений глаз), угла косоглазия на 5 градусов, расширение полей зрения на 5-10 градусов. Что касается </w:t>
      </w:r>
      <w:r w:rsidRPr="00CA7942">
        <w:rPr>
          <w:rFonts w:ascii="Times New Roman" w:hAnsi="Times New Roman" w:cs="Times New Roman"/>
          <w:b/>
          <w:sz w:val="28"/>
          <w:szCs w:val="28"/>
        </w:rPr>
        <w:t xml:space="preserve">больных с </w:t>
      </w:r>
      <w:proofErr w:type="spellStart"/>
      <w:r w:rsidRPr="00CA7942">
        <w:rPr>
          <w:rFonts w:ascii="Times New Roman" w:hAnsi="Times New Roman" w:cs="Times New Roman"/>
          <w:b/>
          <w:sz w:val="28"/>
          <w:szCs w:val="28"/>
        </w:rPr>
        <w:t>сенсоневральной</w:t>
      </w:r>
      <w:proofErr w:type="spellEnd"/>
      <w:r w:rsidRPr="00CA7942">
        <w:rPr>
          <w:rFonts w:ascii="Times New Roman" w:hAnsi="Times New Roman" w:cs="Times New Roman"/>
          <w:b/>
          <w:sz w:val="28"/>
          <w:szCs w:val="28"/>
        </w:rPr>
        <w:t xml:space="preserve"> тугоухостью</w:t>
      </w:r>
      <w:r w:rsidRPr="00CA7942">
        <w:rPr>
          <w:rFonts w:ascii="Times New Roman" w:hAnsi="Times New Roman" w:cs="Times New Roman"/>
          <w:sz w:val="28"/>
          <w:szCs w:val="28"/>
        </w:rPr>
        <w:t xml:space="preserve">, то после проведенных процедур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микрополяризации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, можно наблюдать снижение слуховых тональных порогов, достигающее 15-20 дБ на отдельных аудиометрических частотах. </w:t>
      </w:r>
      <w:r w:rsidRPr="00CA7942">
        <w:rPr>
          <w:rFonts w:ascii="Times New Roman" w:hAnsi="Times New Roman" w:cs="Times New Roman"/>
          <w:b/>
          <w:sz w:val="28"/>
          <w:szCs w:val="28"/>
        </w:rPr>
        <w:t>В случае наличия нарушений тазовых органов</w:t>
      </w:r>
      <w:r w:rsidRPr="00CA794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энурез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энкопрез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) отмечается постепенное снижение кратности недержания мочи. </w:t>
      </w:r>
      <w:r w:rsidRPr="00CA7942">
        <w:rPr>
          <w:rFonts w:ascii="Times New Roman" w:hAnsi="Times New Roman" w:cs="Times New Roman"/>
          <w:b/>
          <w:sz w:val="28"/>
          <w:szCs w:val="28"/>
        </w:rPr>
        <w:t>У детей с наличием частых судорожных припадков</w:t>
      </w:r>
      <w:r w:rsidRPr="00CA7942">
        <w:rPr>
          <w:rFonts w:ascii="Times New Roman" w:hAnsi="Times New Roman" w:cs="Times New Roman"/>
          <w:sz w:val="28"/>
          <w:szCs w:val="28"/>
        </w:rPr>
        <w:t xml:space="preserve"> количество приступов может снизиться от 2 до 10 раз по сравнению с исходными показателями. У остальных детей, с наличием редких судорожных припадков, может отмечаться значительное увеличение временного промежутка между приступами (до ТКМП – один-два каждый месяц, после 6 ТКМП – один через три месяца). </w:t>
      </w:r>
      <w:r w:rsidR="00123F05" w:rsidRPr="00CA7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331" w:rsidRPr="00CA7942" w:rsidRDefault="00046331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Так</w:t>
      </w:r>
      <w:r w:rsidR="00FD40E7">
        <w:rPr>
          <w:rFonts w:ascii="Times New Roman" w:hAnsi="Times New Roman" w:cs="Times New Roman"/>
          <w:sz w:val="28"/>
          <w:szCs w:val="28"/>
        </w:rPr>
        <w:t xml:space="preserve"> </w:t>
      </w:r>
      <w:r w:rsidRPr="00CA7942">
        <w:rPr>
          <w:rFonts w:ascii="Times New Roman" w:hAnsi="Times New Roman" w:cs="Times New Roman"/>
          <w:sz w:val="28"/>
          <w:szCs w:val="28"/>
        </w:rPr>
        <w:t xml:space="preserve">же надо подчеркнуть, что клинический эффект, наблюдаемый от применения ТКМП и ТВМП, обычно начинает постепенно проявляться с середины курсового лечения, достигая своего максимума к концу курса, с возможностью нарастания еще в течение последующих 1 - 2 месяцев. В других случаях, клинический эффект может отмечаться отсрочено, по прохождению какого-то времени после окончания лечения (от одной недели до месяца) или, наоборот, в ходе уже первой процедуры или последующих 2-4. </w:t>
      </w:r>
    </w:p>
    <w:p w:rsidR="009472C2" w:rsidRPr="00CA7942" w:rsidRDefault="00046331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b/>
          <w:sz w:val="28"/>
          <w:szCs w:val="28"/>
        </w:rPr>
        <w:t>Электрофизиологическая эффективность ТКМП и ТВМП</w:t>
      </w:r>
      <w:r w:rsidRPr="00CA79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5B63" w:rsidRPr="00CA7942" w:rsidRDefault="00046331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7942">
        <w:rPr>
          <w:rFonts w:ascii="Times New Roman" w:hAnsi="Times New Roman" w:cs="Times New Roman"/>
          <w:sz w:val="28"/>
          <w:szCs w:val="28"/>
        </w:rPr>
        <w:t xml:space="preserve">После курса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микрополяризации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может отмечаться улучшение электроэнцефалографической картины, которая характеризуется отсутствием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lastRenderedPageBreak/>
        <w:t>генерализованной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и очаговой пароксизмальной активности при незначительной выраженности </w:t>
      </w:r>
      <w:r w:rsidRPr="00FD40E7">
        <w:rPr>
          <w:rFonts w:ascii="Times New Roman" w:hAnsi="Times New Roman" w:cs="Times New Roman"/>
          <w:sz w:val="28"/>
          <w:szCs w:val="28"/>
        </w:rPr>
        <w:t xml:space="preserve">эпилептиформной активности, снижением выраженности </w:t>
      </w:r>
      <w:proofErr w:type="spellStart"/>
      <w:r w:rsidRPr="00FD40E7">
        <w:rPr>
          <w:rFonts w:ascii="Times New Roman" w:hAnsi="Times New Roman" w:cs="Times New Roman"/>
          <w:sz w:val="28"/>
          <w:szCs w:val="28"/>
        </w:rPr>
        <w:t>медленноволновой</w:t>
      </w:r>
      <w:proofErr w:type="spellEnd"/>
      <w:r w:rsidRPr="00FD40E7">
        <w:rPr>
          <w:rFonts w:ascii="Times New Roman" w:hAnsi="Times New Roman" w:cs="Times New Roman"/>
          <w:sz w:val="28"/>
          <w:szCs w:val="28"/>
        </w:rPr>
        <w:t xml:space="preserve"> и частой активности, что приводит к значительно меньшей искаженности основного ритма по сравнению с исходными данными, повышением индекса и нормализацией амплитуды регулярного альфа-ритма, восстановлением реакции коры</w:t>
      </w:r>
      <w:r w:rsidRPr="00CA7942">
        <w:rPr>
          <w:rFonts w:ascii="Times New Roman" w:hAnsi="Times New Roman" w:cs="Times New Roman"/>
          <w:sz w:val="28"/>
          <w:szCs w:val="28"/>
        </w:rPr>
        <w:t xml:space="preserve"> на стандартные функциональные пробы.</w:t>
      </w:r>
      <w:proofErr w:type="gramEnd"/>
      <w:r w:rsidRPr="00CA7942">
        <w:rPr>
          <w:rFonts w:ascii="Times New Roman" w:hAnsi="Times New Roman" w:cs="Times New Roman"/>
          <w:sz w:val="28"/>
          <w:szCs w:val="28"/>
        </w:rPr>
        <w:t xml:space="preserve"> </w:t>
      </w:r>
      <w:r w:rsidR="00524A39" w:rsidRPr="00CA7942">
        <w:rPr>
          <w:rFonts w:ascii="Times New Roman" w:hAnsi="Times New Roman" w:cs="Times New Roman"/>
          <w:sz w:val="28"/>
          <w:szCs w:val="28"/>
        </w:rPr>
        <w:t xml:space="preserve"> </w:t>
      </w:r>
      <w:r w:rsidRPr="00CA7942">
        <w:rPr>
          <w:rFonts w:ascii="Times New Roman" w:hAnsi="Times New Roman" w:cs="Times New Roman"/>
          <w:sz w:val="28"/>
          <w:szCs w:val="28"/>
        </w:rPr>
        <w:t xml:space="preserve">Улучшение функционального состояния головного мозга вызывает соответствующие изменения на уровне спинного мозга. Так, можно наблюдать приближение к норме показателей характеризующих уровень рефлекторной возбудимости спинного мозга. </w:t>
      </w:r>
    </w:p>
    <w:p w:rsidR="00524A39" w:rsidRPr="00CA7942" w:rsidRDefault="00046331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Наблюдаемые изменения со стороны деятельности головного и спинного мозга могут при вести к улучшению показателей ЭМГ</w:t>
      </w:r>
      <w:r w:rsidR="00155B63" w:rsidRPr="00CA7942">
        <w:rPr>
          <w:rFonts w:ascii="Times New Roman" w:hAnsi="Times New Roman" w:cs="Times New Roman"/>
          <w:sz w:val="28"/>
          <w:szCs w:val="28"/>
        </w:rPr>
        <w:t xml:space="preserve"> </w:t>
      </w:r>
      <w:r w:rsidR="00C20539" w:rsidRPr="00CA794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="00C20539" w:rsidRPr="00CA7942">
        <w:rPr>
          <w:rFonts w:ascii="Times New Roman" w:hAnsi="Times New Roman" w:cs="Times New Roman"/>
          <w:b/>
          <w:i/>
          <w:sz w:val="28"/>
          <w:szCs w:val="28"/>
        </w:rPr>
        <w:t>электромиелограммы</w:t>
      </w:r>
      <w:proofErr w:type="spellEnd"/>
      <w:r w:rsidR="00C20539" w:rsidRPr="00CA7942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C20539" w:rsidRPr="00CA7942">
        <w:rPr>
          <w:rFonts w:ascii="Times New Roman" w:hAnsi="Times New Roman" w:cs="Times New Roman"/>
          <w:sz w:val="28"/>
          <w:szCs w:val="28"/>
        </w:rPr>
        <w:t>. Зарегистрированные изменения ЭМГ</w:t>
      </w:r>
      <w:r w:rsidR="00CE4710" w:rsidRPr="00CA7942">
        <w:rPr>
          <w:rFonts w:ascii="Times New Roman" w:hAnsi="Times New Roman" w:cs="Times New Roman"/>
          <w:sz w:val="28"/>
          <w:szCs w:val="28"/>
        </w:rPr>
        <w:t xml:space="preserve"> </w:t>
      </w:r>
      <w:r w:rsidR="00C20539" w:rsidRPr="00CA7942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C20539" w:rsidRPr="00CA7942">
        <w:rPr>
          <w:rFonts w:ascii="Times New Roman" w:hAnsi="Times New Roman" w:cs="Times New Roman"/>
          <w:i/>
          <w:sz w:val="28"/>
          <w:szCs w:val="28"/>
        </w:rPr>
        <w:t>электромиелограммы</w:t>
      </w:r>
      <w:proofErr w:type="spellEnd"/>
      <w:r w:rsidR="00C20539" w:rsidRPr="00CA7942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C20539" w:rsidRPr="00CA7942">
        <w:rPr>
          <w:rFonts w:ascii="Times New Roman" w:hAnsi="Times New Roman" w:cs="Times New Roman"/>
          <w:sz w:val="28"/>
          <w:szCs w:val="28"/>
        </w:rPr>
        <w:t xml:space="preserve">во время </w:t>
      </w:r>
      <w:proofErr w:type="spellStart"/>
      <w:r w:rsidR="00C20539" w:rsidRPr="00CA7942">
        <w:rPr>
          <w:rFonts w:ascii="Times New Roman" w:hAnsi="Times New Roman" w:cs="Times New Roman"/>
          <w:sz w:val="28"/>
          <w:szCs w:val="28"/>
        </w:rPr>
        <w:t>микрополяризационного</w:t>
      </w:r>
      <w:proofErr w:type="spellEnd"/>
      <w:r w:rsidR="00C20539" w:rsidRPr="00CA7942">
        <w:rPr>
          <w:rFonts w:ascii="Times New Roman" w:hAnsi="Times New Roman" w:cs="Times New Roman"/>
          <w:sz w:val="28"/>
          <w:szCs w:val="28"/>
        </w:rPr>
        <w:t xml:space="preserve"> воздействия на сегменты спинного мозга приводят в конечном итоге к появлению или повышению произвольной мышечной активности и др.</w:t>
      </w:r>
      <w:r w:rsidR="00C20539" w:rsidRPr="00CA79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40E7" w:rsidRDefault="00FD40E7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7655" w:rsidRPr="00FD40E7" w:rsidRDefault="00067655" w:rsidP="00CA7942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</w:t>
      </w:r>
      <w:r w:rsid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8</w:t>
      </w:r>
    </w:p>
    <w:p w:rsidR="008C1B8B" w:rsidRPr="00CA7942" w:rsidRDefault="008C1B8B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Таким образом, в основе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микрополяризации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лежат физиологические и биофизические механизмы, обеспечивающие изменение уровня поляризации клеточной и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синаптической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мембраны под воздействием постоянного тока малой силы, что, соответственно, создает новый уровень активности нейронов не только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подэлектродного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пространства, но и расположенных в других участках мозга.  При этом клинический эффект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микрополяризации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определяется направленным влиянием на состояние морфофункциональных связей различных корковых и сегментарных проекций с другими структурами мозга, которые объединяются в функциональные системы, обеспечивающие поддержание гомеостаза и регуляцию самых разнообразных функций организма.</w:t>
      </w:r>
    </w:p>
    <w:p w:rsidR="00FD40E7" w:rsidRDefault="00FD40E7" w:rsidP="00FD40E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D40E7" w:rsidRPr="00FD40E7" w:rsidRDefault="00FD40E7" w:rsidP="00FD40E7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 1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9</w:t>
      </w:r>
    </w:p>
    <w:p w:rsidR="00524A39" w:rsidRPr="00CA7942" w:rsidRDefault="00D072D2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НЕСКОЛЬКО СЛОВ ОСТАНОВИМСЯ НА </w:t>
      </w:r>
      <w:r w:rsidR="006721B3" w:rsidRPr="00CA7942">
        <w:rPr>
          <w:rFonts w:ascii="Times New Roman" w:hAnsi="Times New Roman" w:cs="Times New Roman"/>
          <w:b/>
          <w:sz w:val="28"/>
          <w:szCs w:val="28"/>
        </w:rPr>
        <w:t>ПРИМЕНЕНИ</w:t>
      </w:r>
      <w:r w:rsidRPr="00CA7942">
        <w:rPr>
          <w:rFonts w:ascii="Times New Roman" w:hAnsi="Times New Roman" w:cs="Times New Roman"/>
          <w:b/>
          <w:sz w:val="28"/>
          <w:szCs w:val="28"/>
        </w:rPr>
        <w:t>И</w:t>
      </w:r>
      <w:r w:rsidR="006721B3" w:rsidRPr="00CA7942">
        <w:rPr>
          <w:rFonts w:ascii="Times New Roman" w:hAnsi="Times New Roman" w:cs="Times New Roman"/>
          <w:b/>
          <w:sz w:val="28"/>
          <w:szCs w:val="28"/>
        </w:rPr>
        <w:t xml:space="preserve"> НИЗКОЧАСТОТНОГО ЭЛЕКТРОСТАТИЧЕСКОГО ПОЛЯ В КЛИНИЧЕСКОЙ ПРАКТИКЕ.</w:t>
      </w:r>
    </w:p>
    <w:p w:rsidR="00FD40E7" w:rsidRDefault="00FD40E7" w:rsidP="00CA794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E59" w:rsidRPr="00FD40E7" w:rsidRDefault="00262E59" w:rsidP="00CA7942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 w:rsid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20</w:t>
      </w:r>
    </w:p>
    <w:p w:rsidR="00795518" w:rsidRPr="00CA7942" w:rsidRDefault="006721B3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В начале 80-х годов XX века немецкие специалисты Г.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Зайльд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и В.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Валднер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предложили принципиально новый подход к лечебному использованию электростатического поля – для повышения эффективности процедур ручного массажа и улучшения локальной гемодинамики и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лимфообращения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. С этой целью они разработали уникальный аппарат и назвали его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Хивамат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Hivamat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). С начала 1990-х годов мануальные воздействия </w:t>
      </w:r>
      <w:r w:rsidRPr="00FD40E7">
        <w:rPr>
          <w:rFonts w:ascii="Times New Roman" w:hAnsi="Times New Roman" w:cs="Times New Roman"/>
          <w:sz w:val="28"/>
          <w:szCs w:val="28"/>
        </w:rPr>
        <w:t>переменным низкочастотным электростатическим полем (</w:t>
      </w:r>
      <w:proofErr w:type="spellStart"/>
      <w:r w:rsidRPr="00FD40E7">
        <w:rPr>
          <w:rFonts w:ascii="Times New Roman" w:hAnsi="Times New Roman" w:cs="Times New Roman"/>
          <w:sz w:val="28"/>
          <w:szCs w:val="28"/>
        </w:rPr>
        <w:t>ПеНЭСП</w:t>
      </w:r>
      <w:proofErr w:type="spellEnd"/>
      <w:r w:rsidRPr="00FD40E7">
        <w:rPr>
          <w:rFonts w:ascii="Times New Roman" w:hAnsi="Times New Roman" w:cs="Times New Roman"/>
          <w:sz w:val="28"/>
          <w:szCs w:val="28"/>
        </w:rPr>
        <w:t>),</w:t>
      </w:r>
      <w:r w:rsidRPr="00CA7942">
        <w:rPr>
          <w:rFonts w:ascii="Times New Roman" w:hAnsi="Times New Roman" w:cs="Times New Roman"/>
          <w:sz w:val="28"/>
          <w:szCs w:val="28"/>
        </w:rPr>
        <w:t xml:space="preserve"> генерируемым этим прибором, стали применяться в Германии у больных со злокачественными опухолями молочной железы на этапе медицинской реабилитации после оперативного лечения, в том числе</w:t>
      </w:r>
      <w:r w:rsidR="00795518" w:rsidRPr="00CA7942">
        <w:rPr>
          <w:rFonts w:ascii="Times New Roman" w:hAnsi="Times New Roman" w:cs="Times New Roman"/>
          <w:sz w:val="28"/>
          <w:szCs w:val="28"/>
        </w:rPr>
        <w:t xml:space="preserve"> </w:t>
      </w:r>
      <w:r w:rsidRPr="00CA7942">
        <w:rPr>
          <w:rFonts w:ascii="Times New Roman" w:hAnsi="Times New Roman" w:cs="Times New Roman"/>
          <w:sz w:val="28"/>
          <w:szCs w:val="28"/>
        </w:rPr>
        <w:t xml:space="preserve">на фоне лучевой терапии. Первое клиническое исследование в России было выполнено в 2000 году. </w:t>
      </w:r>
    </w:p>
    <w:p w:rsidR="00795518" w:rsidRPr="00CA7942" w:rsidRDefault="006721B3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7942">
        <w:rPr>
          <w:rFonts w:ascii="Times New Roman" w:hAnsi="Times New Roman" w:cs="Times New Roman"/>
          <w:sz w:val="28"/>
          <w:szCs w:val="28"/>
        </w:rPr>
        <w:t>Следует отметить, что в последнее время наряду с известными и достаточно хорошо себя зарекомендовавшими в клинической практике аппаратами типа «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Хивамат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» для выполнения процедур низкочастотной электростатической терапии все шире используют созданный аналогичный отечественный аппарат «ЭЛГОС» (ООО НПФ «Реабилитационные технологии», Россия) в стационарном и переносном вариантах исполнения. </w:t>
      </w:r>
      <w:proofErr w:type="gramEnd"/>
    </w:p>
    <w:p w:rsidR="00FD40E7" w:rsidRDefault="00FD40E7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0E7" w:rsidRPr="00CA7942" w:rsidRDefault="00FD40E7" w:rsidP="00FD40E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21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, 22</w:t>
      </w:r>
    </w:p>
    <w:p w:rsidR="00795518" w:rsidRPr="00CA7942" w:rsidRDefault="006721B3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Так выглядят аппараты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Хивамат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Элгос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518" w:rsidRPr="00CA7942" w:rsidRDefault="006721B3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Указанные выше физиотерапевтические аппараты низкочастотной электростатической терапии практически идентичны по всем своим основным техническим характеристикам (частоте и форме импульсов, изменению </w:t>
      </w:r>
      <w:r w:rsidRPr="00CA7942">
        <w:rPr>
          <w:rFonts w:ascii="Times New Roman" w:hAnsi="Times New Roman" w:cs="Times New Roman"/>
          <w:sz w:val="28"/>
          <w:szCs w:val="28"/>
        </w:rPr>
        <w:lastRenderedPageBreak/>
        <w:t>соотношения между длительностью импульса и паузы, наличию ручных аппликаторов</w:t>
      </w:r>
      <w:r w:rsidR="000C7E30" w:rsidRPr="00CA7942">
        <w:rPr>
          <w:rFonts w:ascii="Times New Roman" w:hAnsi="Times New Roman" w:cs="Times New Roman"/>
          <w:sz w:val="28"/>
          <w:szCs w:val="28"/>
        </w:rPr>
        <w:t xml:space="preserve"> и др.) и лечебным возможностям.</w:t>
      </w:r>
    </w:p>
    <w:p w:rsidR="00FD40E7" w:rsidRDefault="00FD40E7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23</w:t>
      </w: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Pr="00CA7942">
        <w:rPr>
          <w:rFonts w:ascii="Times New Roman" w:hAnsi="Times New Roman" w:cs="Times New Roman"/>
          <w:b/>
          <w:sz w:val="28"/>
          <w:szCs w:val="28"/>
        </w:rPr>
        <w:t>ВАРИАНТЫ ПРОВЕДЕНИЯ ЛЕЧЕБНЫХ ПРОЦЕДУР</w:t>
      </w:r>
      <w:r w:rsidRPr="00CA79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42">
        <w:rPr>
          <w:rFonts w:ascii="Times New Roman" w:hAnsi="Times New Roman" w:cs="Times New Roman"/>
          <w:b/>
          <w:sz w:val="28"/>
          <w:szCs w:val="28"/>
        </w:rPr>
        <w:t>ПеНЭСТ</w:t>
      </w:r>
      <w:proofErr w:type="spellEnd"/>
    </w:p>
    <w:p w:rsidR="00795518" w:rsidRPr="00CA7942" w:rsidRDefault="006721B3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 Метод низкочастотной электростатической терапии предполагает два основных варианта проведения лечебных процедур. Вариант №1 (ручной). Воздействие осуществляется с помощью рук медицинского работника (через специальные виниловые перчатки). Данный вид преимущественно может быть рекомендован с целью воздействия на мелкие суставы, дистальные отделы конечностей, область лица, шеи. </w:t>
      </w:r>
    </w:p>
    <w:p w:rsidR="00FD40E7" w:rsidRDefault="00FD40E7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5518" w:rsidRPr="00CA7942" w:rsidRDefault="00FD40E7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24</w:t>
      </w:r>
    </w:p>
    <w:p w:rsidR="00795518" w:rsidRPr="00CA7942" w:rsidRDefault="006721B3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Вариант №2 (электродный). Воздействие осуществляется с помощью электродов-аппликаторов. Данную методику целесообразнее применять при воздействии на крупные суставы, область позвоночника. Однако следует указать, что указанное выше разделение зон воздействия носит условный характер и в действительности может зависеть от навыков медицинской сестры и ряда других факторов. Кроме того, в процессе проведения курса лечения пациенту могут применяться обе методики воздействия. Следует лишь помнить, что при первом варианте (ручная методика воздействия) к прибору подключаются как пациент, так и медицинский работник. </w:t>
      </w:r>
      <w:proofErr w:type="gramStart"/>
      <w:r w:rsidRPr="00CA7942">
        <w:rPr>
          <w:rFonts w:ascii="Times New Roman" w:hAnsi="Times New Roman" w:cs="Times New Roman"/>
          <w:sz w:val="28"/>
          <w:szCs w:val="28"/>
        </w:rPr>
        <w:t>Поэтому при использовании данной методики противопоказания к воздействию низкочастотным переменным электростатическим полем распространяются в равном степени на медицинского работника и на пациента.</w:t>
      </w:r>
      <w:proofErr w:type="gramEnd"/>
      <w:r w:rsidRPr="00CA7942">
        <w:rPr>
          <w:rFonts w:ascii="Times New Roman" w:hAnsi="Times New Roman" w:cs="Times New Roman"/>
          <w:sz w:val="28"/>
          <w:szCs w:val="28"/>
        </w:rPr>
        <w:t xml:space="preserve"> Во втором случае к прибору подключается только пациент, а медицинский работник, используя ручной аппликатор, не подвергается воздействию электростатического поля. </w:t>
      </w:r>
    </w:p>
    <w:p w:rsidR="00FD40E7" w:rsidRDefault="00FD40E7" w:rsidP="00CA794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5518" w:rsidRPr="00CA7942" w:rsidRDefault="00FD40E7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25 </w:t>
      </w:r>
      <w:r w:rsidR="006721B3" w:rsidRPr="00CA7942">
        <w:rPr>
          <w:rFonts w:ascii="Times New Roman" w:hAnsi="Times New Roman" w:cs="Times New Roman"/>
          <w:b/>
          <w:sz w:val="28"/>
          <w:szCs w:val="28"/>
        </w:rPr>
        <w:t xml:space="preserve">МЕХАНИЗМ ДЕЙСТВИЯ </w:t>
      </w:r>
      <w:proofErr w:type="spellStart"/>
      <w:r w:rsidR="006721B3" w:rsidRPr="00CA7942">
        <w:rPr>
          <w:rFonts w:ascii="Times New Roman" w:hAnsi="Times New Roman" w:cs="Times New Roman"/>
          <w:b/>
          <w:sz w:val="28"/>
          <w:szCs w:val="28"/>
        </w:rPr>
        <w:t>ПеНЭСТ</w:t>
      </w:r>
      <w:proofErr w:type="spellEnd"/>
      <w:r w:rsidR="006721B3" w:rsidRPr="00CA7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518" w:rsidRPr="00CA7942" w:rsidRDefault="006721B3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Генерируемое аппаратом низкочастотное переменное электростатическое поле, существующее между поверхностью тела пациента и рукой медицинского </w:t>
      </w:r>
      <w:r w:rsidRPr="00CA7942">
        <w:rPr>
          <w:rFonts w:ascii="Times New Roman" w:hAnsi="Times New Roman" w:cs="Times New Roman"/>
          <w:sz w:val="28"/>
          <w:szCs w:val="28"/>
        </w:rPr>
        <w:lastRenderedPageBreak/>
        <w:t>работника (или аппликатором), подключенных к разноименным полюсам, при перемещении электродов способствует возникновению поляризации молекул в тканях зоны воздействия. Образующиеся диполи, вследствие изменения полярности электрического поля, совершают колебательные движения. Пациент вследствие ритмичных сокращений (колебаний) с той или иной частотой подлежащих слоев кожи, подкожной клетчатки и мышечных волокон, ощущает определенную вибрацию, характер и интенсивность которой зависят от используемых параметров воздействия. Электростатические импульсы ведут к усилению трения между различными тканями, в то время как во время интервалов между импульсами ткан</w:t>
      </w:r>
      <w:r w:rsidR="00347359" w:rsidRPr="00CA7942">
        <w:rPr>
          <w:rFonts w:ascii="Times New Roman" w:hAnsi="Times New Roman" w:cs="Times New Roman"/>
          <w:sz w:val="28"/>
          <w:szCs w:val="28"/>
        </w:rPr>
        <w:t>ь</w:t>
      </w:r>
      <w:r w:rsidRPr="00CA7942">
        <w:rPr>
          <w:rFonts w:ascii="Times New Roman" w:hAnsi="Times New Roman" w:cs="Times New Roman"/>
          <w:sz w:val="28"/>
          <w:szCs w:val="28"/>
        </w:rPr>
        <w:t xml:space="preserve"> эластично сопротивляется этому воздействию. Как было указано выше, колебательный процесс в коже и подкожной клетчатке последовательно распространяется на нижележащие ткани, что обеспечивает достаточно большую глубину лечебного воздействия данным физическим методом. Так, по мнению ряда исследователей, в зависимости от избранного режима глубина проникновения может составлять до 8 см.</w:t>
      </w:r>
    </w:p>
    <w:p w:rsidR="00795518" w:rsidRPr="00CA7942" w:rsidRDefault="006721B3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Таким образом, в случае использования низкочастотной электростатической терапии воздействие происходит как на кожу, подкожно</w:t>
      </w:r>
      <w:r w:rsidR="00347359" w:rsidRPr="00CA7942">
        <w:rPr>
          <w:rFonts w:ascii="Times New Roman" w:hAnsi="Times New Roman" w:cs="Times New Roman"/>
          <w:sz w:val="28"/>
          <w:szCs w:val="28"/>
        </w:rPr>
        <w:t xml:space="preserve"> </w:t>
      </w:r>
      <w:r w:rsidRPr="00CA7942">
        <w:rPr>
          <w:rFonts w:ascii="Times New Roman" w:hAnsi="Times New Roman" w:cs="Times New Roman"/>
          <w:sz w:val="28"/>
          <w:szCs w:val="28"/>
        </w:rPr>
        <w:t xml:space="preserve">- жировую клетчатку и соединительную ткань, так и на нервно-мышечные структуры и сосудистую сеть. </w:t>
      </w:r>
    </w:p>
    <w:p w:rsidR="00FD40E7" w:rsidRDefault="00FD40E7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3E8C" w:rsidRPr="00FD40E7" w:rsidRDefault="00503E8C" w:rsidP="00CA7942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</w:t>
      </w:r>
      <w:r w:rsid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6</w:t>
      </w:r>
    </w:p>
    <w:p w:rsidR="00795518" w:rsidRPr="00CA7942" w:rsidRDefault="006721B3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7942">
        <w:rPr>
          <w:rFonts w:ascii="Times New Roman" w:hAnsi="Times New Roman" w:cs="Times New Roman"/>
          <w:sz w:val="28"/>
          <w:szCs w:val="28"/>
        </w:rPr>
        <w:t xml:space="preserve">В настоящее время на основании многочисленных экспериментальных клинических исследований и исходя из физических характеристик переменной низкочастотной электростатической терапии, установлено, что данный метод оказывает обезболивающее и спазмолитическое действие, способствует существенному уменьшению отечности тканей, вызывает противовоспалительный и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антифибротический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эффекты, усиливает гемодинамику и микроциркуляцию, позволяет улучшить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лимфоотток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и </w:t>
      </w:r>
      <w:r w:rsidRPr="00CA7942">
        <w:rPr>
          <w:rFonts w:ascii="Times New Roman" w:hAnsi="Times New Roman" w:cs="Times New Roman"/>
          <w:sz w:val="28"/>
          <w:szCs w:val="28"/>
        </w:rPr>
        <w:lastRenderedPageBreak/>
        <w:t xml:space="preserve">трофику тканей, ускоряет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репаративно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-регенераторные процессы, повышает эластичность тканей. </w:t>
      </w:r>
      <w:proofErr w:type="gramEnd"/>
    </w:p>
    <w:p w:rsidR="00FD40E7" w:rsidRDefault="00FD40E7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5518" w:rsidRPr="00FD40E7" w:rsidRDefault="00503E8C" w:rsidP="00CA7942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  <w:r w:rsid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7</w:t>
      </w:r>
      <w:r w:rsidR="006721B3"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FD40E7" w:rsidRDefault="006721B3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b/>
          <w:sz w:val="28"/>
          <w:szCs w:val="28"/>
        </w:rPr>
        <w:t>ПОКАЗАНИЯ</w:t>
      </w:r>
      <w:r w:rsidRPr="00CA794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1. Боли различного генеза (травматические повреждения опорн</w:t>
      </w:r>
      <w:proofErr w:type="gramStart"/>
      <w:r w:rsidRPr="00CA794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A7942">
        <w:rPr>
          <w:rFonts w:ascii="Times New Roman" w:hAnsi="Times New Roman" w:cs="Times New Roman"/>
          <w:sz w:val="28"/>
          <w:szCs w:val="28"/>
        </w:rPr>
        <w:t xml:space="preserve"> двигательного аппарата, рефлекторные и корешковые синдромы остеохондроза позвоночника, мигрень). 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2. Нарушения кровообращения (хроническая венозная недостаточность конечностей, атеросклеротическая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дисциркуляторная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энцефалопатия).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3. Нарушения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лимфообращения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лимфедемы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в послеоперационном периоде после радикального лечения злокачественных опухолей молочной железы, яичка, дна полости рта, простаты, щитовидной железы, языка, в том числе и на фоне лучевой терапии).</w:t>
      </w:r>
    </w:p>
    <w:p w:rsidR="00FD40E7" w:rsidRDefault="00FD40E7" w:rsidP="00FD40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0E7" w:rsidRPr="00FD40E7" w:rsidRDefault="00FD40E7" w:rsidP="00FD40E7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8</w:t>
      </w: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4. Нарушения трофики тканей (болезнь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Зодика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, деформирующий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остеоартроз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, остеопороз, болезнь Бехтерева, ревматоидный полиартрит, трофические язвы голени, пролежни). 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5. Нарушения тонуса и/или сократительной способности мышц (геморрагический и ишемической инсульты, черепно-мозговые и спинальные травмы, травмы нервов и сплетений, рассеянный склероз). 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6. Нарушения тонуса дыхательных путей (бронхиальная астма, хроническая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болезнь легких, хронический бронхит, 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муковисцидоз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, внебольничная пневмония, ранний период после операций на органах грудной клетки). 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7. Нарушение целостности кожи (ожоги, открытые раны). </w:t>
      </w:r>
    </w:p>
    <w:p w:rsidR="00FD40E7" w:rsidRDefault="00FD40E7" w:rsidP="00FD40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5518" w:rsidRPr="00FD40E7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</w:t>
      </w:r>
      <w:r w:rsidR="00503E8C"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2</w:t>
      </w:r>
      <w:r w:rsid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9</w:t>
      </w:r>
    </w:p>
    <w:p w:rsidR="00795518" w:rsidRPr="00CA7942" w:rsidRDefault="006721B3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b/>
          <w:sz w:val="28"/>
          <w:szCs w:val="28"/>
        </w:rPr>
        <w:t>ПРОТИВОПОКАЗАНИЯ:</w:t>
      </w:r>
      <w:r w:rsidRPr="00CA7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1. Индивидуальная непереносимость электростатического поля. 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lastRenderedPageBreak/>
        <w:t xml:space="preserve">2. Острые инфекции. 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3. Инфекционные заболевания кожи. 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3. Тяжелые заболевания </w:t>
      </w:r>
      <w:proofErr w:type="gramStart"/>
      <w:r w:rsidRPr="00CA7942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CA7942">
        <w:rPr>
          <w:rFonts w:ascii="Times New Roman" w:hAnsi="Times New Roman" w:cs="Times New Roman"/>
          <w:sz w:val="28"/>
          <w:szCs w:val="28"/>
        </w:rPr>
        <w:t xml:space="preserve"> системы в стадии декомпенсации, нарушения сердечного ритма. 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4. Тромбофлебит. 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5. Электронные имплантируемые приборы (</w:t>
      </w:r>
      <w:proofErr w:type="spellStart"/>
      <w:r w:rsidRPr="00CA7942">
        <w:rPr>
          <w:rFonts w:ascii="Times New Roman" w:hAnsi="Times New Roman" w:cs="Times New Roman"/>
          <w:sz w:val="28"/>
          <w:szCs w:val="28"/>
        </w:rPr>
        <w:t>пейсмекеры</w:t>
      </w:r>
      <w:proofErr w:type="spellEnd"/>
      <w:r w:rsidRPr="00CA7942">
        <w:rPr>
          <w:rFonts w:ascii="Times New Roman" w:hAnsi="Times New Roman" w:cs="Times New Roman"/>
          <w:sz w:val="28"/>
          <w:szCs w:val="28"/>
        </w:rPr>
        <w:t xml:space="preserve"> и пр.). </w:t>
      </w:r>
    </w:p>
    <w:p w:rsidR="00FD40E7" w:rsidRDefault="00FD40E7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0E7" w:rsidRPr="00FD40E7" w:rsidRDefault="00FD40E7" w:rsidP="00FD40E7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30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6. Наличие в зоне воздействия металлических конструкции, предметов. 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7. Злокачественные опухоли, не подвергавшиеся радикальному лечению. 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8. Туберкулез в активной фазе. 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9. Беременность. </w:t>
      </w:r>
    </w:p>
    <w:p w:rsidR="00795518" w:rsidRPr="00CA7942" w:rsidRDefault="006721B3" w:rsidP="00CA79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10. При доброкачественных новообразованиях не показано локальное воздействие данного метода, а также воздействие на сегментарную зону. </w:t>
      </w:r>
    </w:p>
    <w:p w:rsidR="00FD40E7" w:rsidRDefault="00FD40E7" w:rsidP="00CA794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0E7" w:rsidRPr="00FD40E7" w:rsidRDefault="00FD40E7" w:rsidP="00FD40E7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31</w:t>
      </w:r>
    </w:p>
    <w:p w:rsidR="00795518" w:rsidRPr="00CA7942" w:rsidRDefault="006721B3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>Как было указано выше</w:t>
      </w:r>
      <w:r w:rsidR="00FD40E7">
        <w:rPr>
          <w:rFonts w:ascii="Times New Roman" w:hAnsi="Times New Roman" w:cs="Times New Roman"/>
          <w:sz w:val="28"/>
          <w:szCs w:val="28"/>
        </w:rPr>
        <w:t>,</w:t>
      </w:r>
      <w:r w:rsidRPr="00CA7942">
        <w:rPr>
          <w:rFonts w:ascii="Times New Roman" w:hAnsi="Times New Roman" w:cs="Times New Roman"/>
          <w:sz w:val="28"/>
          <w:szCs w:val="28"/>
        </w:rPr>
        <w:t xml:space="preserve"> в основе данного метода лежит принцип воздействия на организм пациента переменным низкочастотным электростатическим полем высокой напряженности, с возможностью изменения режима, а также интенсивности воздействия. </w:t>
      </w:r>
    </w:p>
    <w:p w:rsidR="00657AFA" w:rsidRPr="00CA7942" w:rsidRDefault="00300252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7942">
        <w:rPr>
          <w:rFonts w:ascii="Times New Roman" w:hAnsi="Times New Roman" w:cs="Times New Roman"/>
          <w:sz w:val="28"/>
          <w:szCs w:val="28"/>
        </w:rPr>
        <w:t>Независимо от используемой методики дозиметрическими параметрами лечения являются: частота пульсаций генерируемого аппаратом поля (диапазон -5-250 Гц); режим - соотношение между длительностью импульса и паузы (возможны соотношения 1:3, 1:2, 1:1,2:1 и 3:1)</w:t>
      </w:r>
      <w:r w:rsidR="002D5CC3" w:rsidRPr="00CA7942">
        <w:rPr>
          <w:rFonts w:ascii="Times New Roman" w:hAnsi="Times New Roman" w:cs="Times New Roman"/>
          <w:sz w:val="28"/>
          <w:szCs w:val="28"/>
        </w:rPr>
        <w:t xml:space="preserve"> – 5 основных режимов</w:t>
      </w:r>
      <w:r w:rsidRPr="00CA7942">
        <w:rPr>
          <w:rFonts w:ascii="Times New Roman" w:hAnsi="Times New Roman" w:cs="Times New Roman"/>
          <w:sz w:val="28"/>
          <w:szCs w:val="28"/>
        </w:rPr>
        <w:t>; интенсивность - показатель, характеризующий величину вибрации в тканях пациента в процентах от максимально возможной при данных значениях частоты и режима;</w:t>
      </w:r>
      <w:proofErr w:type="gramEnd"/>
      <w:r w:rsidRPr="00CA7942">
        <w:rPr>
          <w:rFonts w:ascii="Times New Roman" w:hAnsi="Times New Roman" w:cs="Times New Roman"/>
          <w:sz w:val="28"/>
          <w:szCs w:val="28"/>
        </w:rPr>
        <w:t xml:space="preserve"> время процедуры; кратность и общее число процедур на курс </w:t>
      </w:r>
    </w:p>
    <w:p w:rsidR="00FD40E7" w:rsidRDefault="00FD40E7" w:rsidP="00CA7942">
      <w:pPr>
        <w:spacing w:after="0" w:line="360" w:lineRule="auto"/>
        <w:ind w:left="142" w:firstLine="938"/>
        <w:jc w:val="both"/>
        <w:rPr>
          <w:rFonts w:ascii="Times New Roman" w:hAnsi="Times New Roman" w:cs="Times New Roman"/>
          <w:sz w:val="28"/>
          <w:szCs w:val="28"/>
        </w:rPr>
      </w:pPr>
    </w:p>
    <w:p w:rsidR="00FD40E7" w:rsidRDefault="00FD40E7" w:rsidP="00FD40E7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FD40E7" w:rsidRDefault="00FD40E7" w:rsidP="00FD40E7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B51CA0" w:rsidRPr="00FD40E7" w:rsidRDefault="00B51CA0" w:rsidP="00FD40E7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</w:t>
      </w:r>
      <w:r w:rsid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32</w:t>
      </w:r>
      <w:r w:rsidR="006721B3"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B0647A" w:rsidRPr="00CA7942" w:rsidRDefault="006721B3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В остром периоде заболевания процедуры проводят, осуществляя воздействие высокими частотами продолжительностью 3 до 8 мин. Затем постепенно уменьшают интенсивность воздействия и еще в течение 3-5 мин проводят процедуру, используя параметры низкочастотного диапазона. В случае подострого периода течении патологического процесса процедуры выполняют, также начиная с высоких частот, но уже в течение более длительного периода времени (8-12 мин), а затем, уменьшая (или сохраняя неименной) интенсивность воздействия, еще в течение 4-6 мин на низких частотах. При хроническом процессе процедуру рекомендуют начинать со средних частот продолжительностью 3-5 мин, после чего осуществляют переход на высокочастотный диапазон, воздействуя в течение 6-8 мин, а завершение методики лечебного воздействия осуществляют, как и в предыдущих случаях, на низких частотах в течение 4–6 мин. </w:t>
      </w:r>
    </w:p>
    <w:p w:rsidR="00B0647A" w:rsidRPr="00CA7942" w:rsidRDefault="006721B3" w:rsidP="00FD4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42">
        <w:rPr>
          <w:rFonts w:ascii="Times New Roman" w:hAnsi="Times New Roman" w:cs="Times New Roman"/>
          <w:sz w:val="28"/>
          <w:szCs w:val="28"/>
        </w:rPr>
        <w:t xml:space="preserve">Процедуры низкочастотной переменной электростатической терапии обычно назначают ежедневно или через день. Курс лечения предусматривает от 5-6 до 12-15 процедур. </w:t>
      </w:r>
    </w:p>
    <w:p w:rsidR="00B0647A" w:rsidRPr="00CA7942" w:rsidRDefault="00B0647A" w:rsidP="00CA7942">
      <w:pPr>
        <w:spacing w:after="0" w:line="360" w:lineRule="auto"/>
        <w:ind w:left="142" w:firstLine="938"/>
        <w:rPr>
          <w:rFonts w:ascii="Times New Roman" w:hAnsi="Times New Roman" w:cs="Times New Roman"/>
          <w:sz w:val="28"/>
          <w:szCs w:val="28"/>
        </w:rPr>
      </w:pPr>
    </w:p>
    <w:p w:rsidR="00FD40E7" w:rsidRPr="00FD40E7" w:rsidRDefault="00FD40E7" w:rsidP="00FD40E7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3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3</w:t>
      </w:r>
      <w:r w:rsidRPr="00FD40E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CC1210" w:rsidRPr="00CA7942" w:rsidRDefault="00FD40E7" w:rsidP="00FD40E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sectPr w:rsidR="00CC1210" w:rsidRPr="00CA7942" w:rsidSect="00CA7942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68C" w:rsidRDefault="00A2268C" w:rsidP="00FD40E7">
      <w:pPr>
        <w:spacing w:after="0" w:line="240" w:lineRule="auto"/>
      </w:pPr>
      <w:r>
        <w:separator/>
      </w:r>
    </w:p>
  </w:endnote>
  <w:endnote w:type="continuationSeparator" w:id="0">
    <w:p w:rsidR="00A2268C" w:rsidRDefault="00A2268C" w:rsidP="00FD4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828410008"/>
      <w:docPartObj>
        <w:docPartGallery w:val="Page Numbers (Bottom of Page)"/>
        <w:docPartUnique/>
      </w:docPartObj>
    </w:sdtPr>
    <w:sdtContent>
      <w:p w:rsidR="00FD40E7" w:rsidRPr="00FD40E7" w:rsidRDefault="00FD40E7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D40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D40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D40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FD40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68C" w:rsidRDefault="00A2268C" w:rsidP="00FD40E7">
      <w:pPr>
        <w:spacing w:after="0" w:line="240" w:lineRule="auto"/>
      </w:pPr>
      <w:r>
        <w:separator/>
      </w:r>
    </w:p>
  </w:footnote>
  <w:footnote w:type="continuationSeparator" w:id="0">
    <w:p w:rsidR="00A2268C" w:rsidRDefault="00A2268C" w:rsidP="00FD4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6086"/>
    <w:multiLevelType w:val="hybridMultilevel"/>
    <w:tmpl w:val="9B76A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556ED"/>
    <w:multiLevelType w:val="hybridMultilevel"/>
    <w:tmpl w:val="7FD44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145DB"/>
    <w:multiLevelType w:val="hybridMultilevel"/>
    <w:tmpl w:val="6B9EFC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D462A0"/>
    <w:multiLevelType w:val="hybridMultilevel"/>
    <w:tmpl w:val="CEBC8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92DC2"/>
    <w:multiLevelType w:val="multilevel"/>
    <w:tmpl w:val="50F42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664F1B"/>
    <w:multiLevelType w:val="hybridMultilevel"/>
    <w:tmpl w:val="F9DAA6C2"/>
    <w:lvl w:ilvl="0" w:tplc="F9C0F5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46C2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D25F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8846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72C4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8007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8CAA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72AD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1A2B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F413A2"/>
    <w:multiLevelType w:val="multilevel"/>
    <w:tmpl w:val="FD6E1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F652807"/>
    <w:multiLevelType w:val="hybridMultilevel"/>
    <w:tmpl w:val="B072AEC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68F4BD5"/>
    <w:multiLevelType w:val="hybridMultilevel"/>
    <w:tmpl w:val="25D0F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861124"/>
    <w:multiLevelType w:val="multilevel"/>
    <w:tmpl w:val="77124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8"/>
  </w:num>
  <w:num w:numId="5">
    <w:abstractNumId w:val="4"/>
  </w:num>
  <w:num w:numId="6">
    <w:abstractNumId w:val="6"/>
  </w:num>
  <w:num w:numId="7">
    <w:abstractNumId w:val="9"/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36A"/>
    <w:rsid w:val="00004F41"/>
    <w:rsid w:val="000365F3"/>
    <w:rsid w:val="00046331"/>
    <w:rsid w:val="00067655"/>
    <w:rsid w:val="00074DC1"/>
    <w:rsid w:val="00091F87"/>
    <w:rsid w:val="000C7E30"/>
    <w:rsid w:val="00102C75"/>
    <w:rsid w:val="00103157"/>
    <w:rsid w:val="00123F05"/>
    <w:rsid w:val="00130A82"/>
    <w:rsid w:val="00155B63"/>
    <w:rsid w:val="001633FE"/>
    <w:rsid w:val="00220082"/>
    <w:rsid w:val="0023604B"/>
    <w:rsid w:val="00245004"/>
    <w:rsid w:val="00262E59"/>
    <w:rsid w:val="002715EA"/>
    <w:rsid w:val="002D5CC3"/>
    <w:rsid w:val="00300252"/>
    <w:rsid w:val="00347359"/>
    <w:rsid w:val="0036675A"/>
    <w:rsid w:val="0041024F"/>
    <w:rsid w:val="004444CE"/>
    <w:rsid w:val="00450F08"/>
    <w:rsid w:val="0046226E"/>
    <w:rsid w:val="00476183"/>
    <w:rsid w:val="00486D36"/>
    <w:rsid w:val="004A22D6"/>
    <w:rsid w:val="004B1298"/>
    <w:rsid w:val="004E0D99"/>
    <w:rsid w:val="004F1A10"/>
    <w:rsid w:val="00503E8C"/>
    <w:rsid w:val="00515D87"/>
    <w:rsid w:val="00524A39"/>
    <w:rsid w:val="005508BA"/>
    <w:rsid w:val="005630B5"/>
    <w:rsid w:val="005B6A67"/>
    <w:rsid w:val="005E0FD5"/>
    <w:rsid w:val="005F7E11"/>
    <w:rsid w:val="00600361"/>
    <w:rsid w:val="00625623"/>
    <w:rsid w:val="00632906"/>
    <w:rsid w:val="00657AFA"/>
    <w:rsid w:val="006721B3"/>
    <w:rsid w:val="00673318"/>
    <w:rsid w:val="00681B18"/>
    <w:rsid w:val="006A2C23"/>
    <w:rsid w:val="006A77F8"/>
    <w:rsid w:val="00716FB6"/>
    <w:rsid w:val="00733072"/>
    <w:rsid w:val="00795518"/>
    <w:rsid w:val="007B4D97"/>
    <w:rsid w:val="007D026F"/>
    <w:rsid w:val="0081192B"/>
    <w:rsid w:val="00830B0E"/>
    <w:rsid w:val="00845A36"/>
    <w:rsid w:val="0085436A"/>
    <w:rsid w:val="008C1B8B"/>
    <w:rsid w:val="008C6A5B"/>
    <w:rsid w:val="008D4CC4"/>
    <w:rsid w:val="008F0830"/>
    <w:rsid w:val="0091292D"/>
    <w:rsid w:val="009472C2"/>
    <w:rsid w:val="0097476B"/>
    <w:rsid w:val="009D61F5"/>
    <w:rsid w:val="00A2268C"/>
    <w:rsid w:val="00AA4EA9"/>
    <w:rsid w:val="00B0647A"/>
    <w:rsid w:val="00B22145"/>
    <w:rsid w:val="00B51CA0"/>
    <w:rsid w:val="00B939A0"/>
    <w:rsid w:val="00BD1A82"/>
    <w:rsid w:val="00BE74F5"/>
    <w:rsid w:val="00C0380D"/>
    <w:rsid w:val="00C20539"/>
    <w:rsid w:val="00C34BF9"/>
    <w:rsid w:val="00C36371"/>
    <w:rsid w:val="00C41E1F"/>
    <w:rsid w:val="00C523BE"/>
    <w:rsid w:val="00C54A2C"/>
    <w:rsid w:val="00C633B1"/>
    <w:rsid w:val="00CA7942"/>
    <w:rsid w:val="00CC119E"/>
    <w:rsid w:val="00CC1210"/>
    <w:rsid w:val="00CE4710"/>
    <w:rsid w:val="00CE6160"/>
    <w:rsid w:val="00D072D2"/>
    <w:rsid w:val="00DA3E47"/>
    <w:rsid w:val="00DF73DA"/>
    <w:rsid w:val="00E052B9"/>
    <w:rsid w:val="00E259F2"/>
    <w:rsid w:val="00E375A5"/>
    <w:rsid w:val="00E43C01"/>
    <w:rsid w:val="00E840D6"/>
    <w:rsid w:val="00F4574B"/>
    <w:rsid w:val="00F45D75"/>
    <w:rsid w:val="00F64774"/>
    <w:rsid w:val="00FB4FDA"/>
    <w:rsid w:val="00FC547F"/>
    <w:rsid w:val="00FC5AF3"/>
    <w:rsid w:val="00FD4025"/>
    <w:rsid w:val="00FD40E7"/>
    <w:rsid w:val="00FD5553"/>
    <w:rsid w:val="00FD5868"/>
    <w:rsid w:val="00FE64A5"/>
    <w:rsid w:val="00FE6E0C"/>
    <w:rsid w:val="00FF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36A"/>
  </w:style>
  <w:style w:type="paragraph" w:styleId="2">
    <w:name w:val="heading 2"/>
    <w:basedOn w:val="a"/>
    <w:link w:val="20"/>
    <w:uiPriority w:val="9"/>
    <w:qFormat/>
    <w:rsid w:val="006003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3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C7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003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600361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600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D4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D40E7"/>
  </w:style>
  <w:style w:type="paragraph" w:styleId="aa">
    <w:name w:val="footer"/>
    <w:basedOn w:val="a"/>
    <w:link w:val="ab"/>
    <w:uiPriority w:val="99"/>
    <w:unhideWhenUsed/>
    <w:rsid w:val="00FD4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D40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89865">
          <w:marLeft w:val="0"/>
          <w:marRight w:val="0"/>
          <w:marTop w:val="0"/>
          <w:marBottom w:val="2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3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8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03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7826186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95589">
              <w:marLeft w:val="0"/>
              <w:marRight w:val="0"/>
              <w:marTop w:val="0"/>
              <w:marBottom w:val="2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0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6161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16</Pages>
  <Words>3685</Words>
  <Characters>21010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Sveta</cp:lastModifiedBy>
  <cp:revision>83</cp:revision>
  <cp:lastPrinted>2017-03-12T14:28:00Z</cp:lastPrinted>
  <dcterms:created xsi:type="dcterms:W3CDTF">2017-03-05T15:30:00Z</dcterms:created>
  <dcterms:modified xsi:type="dcterms:W3CDTF">2017-04-12T17:13:00Z</dcterms:modified>
</cp:coreProperties>
</file>