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1435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14354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14354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854AC6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136717</wp:posOffset>
            </wp:positionH>
            <wp:positionV relativeFrom="paragraph">
              <wp:posOffset>9895</wp:posOffset>
            </wp:positionV>
            <wp:extent cx="1013726" cy="1380312"/>
            <wp:effectExtent l="38100" t="19050" r="14974" b="10338"/>
            <wp:wrapNone/>
            <wp:docPr id="1" name="Рисунок 1" descr="C:\Users\User\Desktop\Новая папка\Третьякова Т.Н. ГДКБ 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Третьякова Т.Н. ГДКБ №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726" cy="13803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6E4E3B">
        <w:rPr>
          <w:u w:val="single"/>
        </w:rPr>
        <w:t>Третьякова Татьяна Николаевна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6E4E3B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6E4E3B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6E4E3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6E4E3B">
        <w:rPr>
          <w:u w:val="single"/>
        </w:rPr>
        <w:t xml:space="preserve"> муниципальное учреждение здравоохранения «Городская детская клиническая больница № 2 им. В.П. Бисяриной» ЦАО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6E4E3B">
        <w:rPr>
          <w:u w:val="single"/>
        </w:rPr>
        <w:t>№ 7997 от 05.03.2001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904323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746DD5" w:rsidRDefault="00746DD5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746DD5">
              <w:rPr>
                <w:b/>
                <w:i/>
              </w:rPr>
              <w:t>95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Pr="00B7312F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854AC6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854AC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854AC6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904323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04323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90432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904323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87542B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E4E3B"/>
    <w:rsid w:val="006F6C01"/>
    <w:rsid w:val="00716371"/>
    <w:rsid w:val="00732CE2"/>
    <w:rsid w:val="0074149D"/>
    <w:rsid w:val="00746DD5"/>
    <w:rsid w:val="007A1534"/>
    <w:rsid w:val="007C3C1D"/>
    <w:rsid w:val="007D7856"/>
    <w:rsid w:val="007F100F"/>
    <w:rsid w:val="007F188B"/>
    <w:rsid w:val="00836699"/>
    <w:rsid w:val="0084558D"/>
    <w:rsid w:val="00854AC6"/>
    <w:rsid w:val="00860731"/>
    <w:rsid w:val="008648D5"/>
    <w:rsid w:val="00866BA6"/>
    <w:rsid w:val="0087542B"/>
    <w:rsid w:val="0087585D"/>
    <w:rsid w:val="00893D33"/>
    <w:rsid w:val="008A2900"/>
    <w:rsid w:val="008C4E65"/>
    <w:rsid w:val="008F02FB"/>
    <w:rsid w:val="008F15FE"/>
    <w:rsid w:val="008F75D3"/>
    <w:rsid w:val="0090432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60D79"/>
    <w:rsid w:val="00A74C44"/>
    <w:rsid w:val="00A965B1"/>
    <w:rsid w:val="00A968B9"/>
    <w:rsid w:val="00AA3DB5"/>
    <w:rsid w:val="00AC0270"/>
    <w:rsid w:val="00B00E3D"/>
    <w:rsid w:val="00B13CE9"/>
    <w:rsid w:val="00B14354"/>
    <w:rsid w:val="00B16731"/>
    <w:rsid w:val="00B430D0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034F4"/>
    <w:rsid w:val="00D10EC7"/>
    <w:rsid w:val="00D14B43"/>
    <w:rsid w:val="00D15B90"/>
    <w:rsid w:val="00D25127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7AB2C-C0A5-42F3-9304-8706274D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2011-11-03T05:34:00Z</dcterms:modified>
</cp:coreProperties>
</file>