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25731">
        <w:rPr>
          <w:b/>
          <w:sz w:val="32"/>
          <w:szCs w:val="32"/>
          <w:u w:val="single"/>
        </w:rPr>
        <w:t>Лучшая медицинская сестра в онкологии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D354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8D3541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D3541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425F60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53871</wp:posOffset>
            </wp:positionH>
            <wp:positionV relativeFrom="paragraph">
              <wp:posOffset>190116</wp:posOffset>
            </wp:positionV>
            <wp:extent cx="1052136" cy="1468711"/>
            <wp:effectExtent l="19050" t="19050" r="14664" b="17189"/>
            <wp:wrapNone/>
            <wp:docPr id="2" name="Рисунок 2" descr="D:\Документы\Документы ОПСА\Конкурсы\2012 г\Лучший по профессии 2012\Лучшая медсестра в онкологии 2012\Фото участников\Ченцова И.В. 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Документы ОПСА\Конкурсы\2012 г\Лучший по профессии 2012\Лучшая медсестра в онкологии 2012\Фото участников\Ченцова И.В. КО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36" cy="146871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Ченцова Ирина Владимировна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253D93">
        <w:rPr>
          <w:u w:val="single"/>
        </w:rPr>
        <w:t xml:space="preserve"> 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253D93">
        <w:rPr>
          <w:u w:val="single"/>
        </w:rPr>
        <w:t xml:space="preserve"> хирургическое отделение № 1</w:t>
      </w:r>
      <w:r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253D93">
        <w:rPr>
          <w:u w:val="single"/>
        </w:rPr>
        <w:t xml:space="preserve"> БУЗОО «Клинический онкологический диспансер»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253D93">
        <w:rPr>
          <w:u w:val="single"/>
        </w:rPr>
        <w:t xml:space="preserve"> №  15882 от 28.04.2006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>Профессиональный рост за последние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AD1715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181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B01430" w:rsidRPr="009D15C5" w:rsidRDefault="00B0143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B01430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B01430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E021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02156" w:rsidRPr="009D15C5" w:rsidRDefault="00E02156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E021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E021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021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021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E02156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E02156" w:rsidRDefault="0073617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73617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736179" w:rsidRDefault="00736179" w:rsidP="007A789E">
            <w:pPr>
              <w:tabs>
                <w:tab w:val="left" w:pos="400"/>
                <w:tab w:val="left" w:pos="600"/>
              </w:tabs>
            </w:pPr>
          </w:p>
          <w:p w:rsidR="00736179" w:rsidRDefault="00736179" w:rsidP="007A789E">
            <w:pPr>
              <w:tabs>
                <w:tab w:val="left" w:pos="400"/>
                <w:tab w:val="left" w:pos="600"/>
              </w:tabs>
            </w:pPr>
          </w:p>
          <w:p w:rsidR="00736179" w:rsidRDefault="00736179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C68AE" w:rsidRDefault="002E1B3C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  <w:p w:rsidR="009C68AE" w:rsidRDefault="009C68AE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2E1B3C" w:rsidRDefault="002E1B3C" w:rsidP="007A789E">
            <w:pPr>
              <w:tabs>
                <w:tab w:val="left" w:pos="400"/>
                <w:tab w:val="left" w:pos="600"/>
              </w:tabs>
            </w:pPr>
          </w:p>
          <w:p w:rsidR="002E1B3C" w:rsidRDefault="002E1B3C" w:rsidP="007A789E">
            <w:pPr>
              <w:tabs>
                <w:tab w:val="left" w:pos="400"/>
                <w:tab w:val="left" w:pos="600"/>
              </w:tabs>
            </w:pPr>
          </w:p>
          <w:p w:rsidR="002E1B3C" w:rsidRDefault="002E1B3C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540AD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540AD0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540AD0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540AD0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540AD0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540AD0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4A4D54" w:rsidRDefault="00E1033D" w:rsidP="007A789E">
            <w:pPr>
              <w:tabs>
                <w:tab w:val="left" w:pos="400"/>
                <w:tab w:val="left" w:pos="600"/>
              </w:tabs>
            </w:pPr>
            <w:r>
              <w:t>28</w:t>
            </w:r>
          </w:p>
          <w:p w:rsidR="004A4D54" w:rsidRPr="009D15C5" w:rsidRDefault="004A4D54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A451B1" w:rsidRDefault="009F62BD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9F62BD" w:rsidRPr="009D15C5" w:rsidRDefault="009F62BD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957A0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23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AF1371" w:rsidRDefault="00AF1371" w:rsidP="00C04AE2"/>
          <w:p w:rsidR="0009140A" w:rsidRDefault="0009140A" w:rsidP="00C04AE2"/>
          <w:p w:rsidR="0009140A" w:rsidRPr="00583F89" w:rsidRDefault="0009140A" w:rsidP="00C04AE2">
            <w:r>
              <w:t>2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AF1371" w:rsidP="00C04AE2"/>
          <w:p w:rsidR="0009140A" w:rsidRDefault="0009140A" w:rsidP="00C04AE2">
            <w:r>
              <w:t>5</w:t>
            </w: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AF1371" w:rsidP="00C04AE2"/>
          <w:p w:rsidR="0009140A" w:rsidRDefault="0009140A" w:rsidP="00C04AE2"/>
          <w:p w:rsidR="0009140A" w:rsidRPr="00583F89" w:rsidRDefault="0009140A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AF1371" w:rsidP="00C04AE2"/>
          <w:p w:rsidR="0009140A" w:rsidRDefault="0009140A" w:rsidP="00C04AE2"/>
          <w:p w:rsidR="0009140A" w:rsidRPr="004F1D2E" w:rsidRDefault="0009140A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ТПМУ оформлена в соответствии с требованиями</w:t>
            </w:r>
          </w:p>
          <w:p w:rsidR="00AF1371" w:rsidRDefault="00AF1371" w:rsidP="00C04AE2">
            <w:r>
              <w:t>- ТПМУ не оформлена в соответствии с требованиями</w:t>
            </w:r>
          </w:p>
          <w:p w:rsidR="00AF1371" w:rsidRPr="00350BC5" w:rsidRDefault="00AF1371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AF1371" w:rsidP="00C04AE2"/>
          <w:p w:rsidR="0009140A" w:rsidRDefault="0009140A" w:rsidP="00C04AE2">
            <w:r>
              <w:t>2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350BC5" w:rsidRPr="00350BC5" w:rsidRDefault="00350BC5" w:rsidP="00C04AE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AF1371" w:rsidRDefault="00AF1371" w:rsidP="00C04AE2"/>
          <w:p w:rsidR="003C7FC1" w:rsidRDefault="003C7FC1" w:rsidP="00C04AE2">
            <w:r>
              <w:t>5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>- подготовлен в соавторстве</w:t>
            </w:r>
          </w:p>
        </w:tc>
        <w:tc>
          <w:tcPr>
            <w:tcW w:w="1560" w:type="dxa"/>
          </w:tcPr>
          <w:p w:rsidR="00AF1371" w:rsidRDefault="003C7FC1" w:rsidP="00C04AE2">
            <w:r>
              <w:t>5</w:t>
            </w:r>
          </w:p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5E4F39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5E4F39">
              <w:rPr>
                <w:b/>
              </w:rPr>
              <w:t>204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>
        <w:rPr>
          <w:i/>
          <w:u w:val="single"/>
        </w:rPr>
        <w:t>11</w:t>
      </w:r>
      <w:r w:rsidRPr="000B7F6A">
        <w:rPr>
          <w:i/>
          <w:u w:val="single"/>
        </w:rPr>
        <w:t>.0</w:t>
      </w:r>
      <w:r>
        <w:rPr>
          <w:i/>
          <w:u w:val="single"/>
        </w:rPr>
        <w:t>4</w:t>
      </w:r>
      <w:r w:rsidRPr="000B7F6A">
        <w:rPr>
          <w:i/>
          <w:u w:val="single"/>
        </w:rPr>
        <w:t>.2012 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7612"/>
    <w:rsid w:val="0010170F"/>
    <w:rsid w:val="0010352D"/>
    <w:rsid w:val="00114BD6"/>
    <w:rsid w:val="001176B7"/>
    <w:rsid w:val="00146F4D"/>
    <w:rsid w:val="0015638E"/>
    <w:rsid w:val="001628CC"/>
    <w:rsid w:val="00191516"/>
    <w:rsid w:val="001A01CF"/>
    <w:rsid w:val="001A6A40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31920"/>
    <w:rsid w:val="0034779C"/>
    <w:rsid w:val="0035087A"/>
    <w:rsid w:val="00350BC5"/>
    <w:rsid w:val="00355BC9"/>
    <w:rsid w:val="00361933"/>
    <w:rsid w:val="003635F9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C62AA"/>
    <w:rsid w:val="008D3541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E02156"/>
    <w:rsid w:val="00E05C8A"/>
    <w:rsid w:val="00E1033D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820D0-0DBC-4ECD-9590-7A8E8D40A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2012-04-27T03:29:00Z</dcterms:modified>
</cp:coreProperties>
</file>