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  <w:r>
        <w:rPr>
          <w:noProof/>
          <w:lang w:eastAsia="ru-RU"/>
        </w:rPr>
        <w:pict>
          <v:roundrect id="_x0000_s1031" style="position:absolute;left:0;text-align:left;margin-left:410.45pt;margin-top:.7pt;width:121.45pt;height:113.65pt;z-index:251662336" arcsize="10923f" stroked="f">
            <v:fill r:id="rId5" o:title="111" recolor="t" rotate="t" type="frame"/>
          </v:roundrect>
        </w:pic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8F4AF59" wp14:editId="6DF7D214">
            <wp:simplePos x="0" y="0"/>
            <wp:positionH relativeFrom="column">
              <wp:posOffset>-234950</wp:posOffset>
            </wp:positionH>
            <wp:positionV relativeFrom="paragraph">
              <wp:posOffset>182558</wp:posOffset>
            </wp:positionV>
            <wp:extent cx="1057275" cy="1057275"/>
            <wp:effectExtent l="0" t="0" r="0" b="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2047">
        <w:rPr>
          <w:rFonts w:eastAsia="Times New Roman" w:cs="Arial"/>
          <w:b/>
          <w:bCs/>
          <w:noProof/>
          <w:sz w:val="32"/>
          <w:szCs w:val="32"/>
          <w:lang w:eastAsia="ru-RU"/>
        </w:rPr>
        <w:pict>
          <v:roundrect id="_x0000_s1028" style="position:absolute;left:0;text-align:left;margin-left:-24.3pt;margin-top:-3.1pt;width:559.5pt;height:122.8pt;z-index:251659264;mso-position-horizontal-relative:text;mso-position-vertical-relative:text" arcsize="10923f" filled="f" strokecolor="#008e40" strokeweight="5pt">
            <v:stroke linestyle="thickThin"/>
            <v:shadow color="#868686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60.7pt;margin-top:-4.85pt;width:355.4pt;height:132.8pt;z-index:251661312;visibility:visible;mso-height-percent:200;mso-position-horizontal-relative:text;mso-position-vertical-relative:text;mso-height-percent:200;mso-width-relative:margin;mso-height-relative:margin" filled="f" stroked="f">
            <v:textbox style="mso-next-textbox:#Надпись 2;mso-fit-shape-to-text:t">
              <w:txbxContent>
                <w:p w:rsidR="000F2BE1" w:rsidRPr="000F2BE1" w:rsidRDefault="000F2BE1" w:rsidP="000F2BE1">
                  <w:pPr>
                    <w:tabs>
                      <w:tab w:val="left" w:pos="8789"/>
                      <w:tab w:val="left" w:pos="9072"/>
                      <w:tab w:val="left" w:pos="9921"/>
                    </w:tabs>
                    <w:spacing w:before="75" w:after="75" w:line="100" w:lineRule="atLeast"/>
                    <w:ind w:right="56"/>
                    <w:jc w:val="center"/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</w:pP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Отчет о проведении </w:t>
                  </w: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Всероссийск</w:t>
                  </w: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ой</w:t>
                  </w: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 акци</w:t>
                  </w: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и</w:t>
                  </w: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, посвященн</w:t>
                  </w: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ой </w:t>
                  </w: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Всемирному дню </w:t>
                  </w:r>
                </w:p>
                <w:p w:rsidR="000F2BE1" w:rsidRPr="000F2BE1" w:rsidRDefault="000F2BE1" w:rsidP="000F2BE1">
                  <w:pPr>
                    <w:tabs>
                      <w:tab w:val="left" w:pos="8789"/>
                      <w:tab w:val="left" w:pos="9072"/>
                      <w:tab w:val="left" w:pos="9921"/>
                    </w:tabs>
                    <w:spacing w:before="75" w:after="75" w:line="100" w:lineRule="atLeast"/>
                    <w:ind w:right="56"/>
                    <w:jc w:val="center"/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</w:pP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борьбы с туберкулезом</w:t>
                  </w:r>
                </w:p>
                <w:p w:rsidR="000F2BE1" w:rsidRPr="000F2BE1" w:rsidRDefault="000F2BE1" w:rsidP="000F2BE1">
                  <w:pPr>
                    <w:tabs>
                      <w:tab w:val="left" w:pos="7938"/>
                      <w:tab w:val="left" w:pos="8789"/>
                      <w:tab w:val="left" w:pos="9072"/>
                      <w:tab w:val="left" w:pos="9921"/>
                    </w:tabs>
                    <w:spacing w:before="75" w:after="75" w:line="100" w:lineRule="atLeast"/>
                    <w:ind w:right="56"/>
                    <w:jc w:val="center"/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</w:pP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«Вместе ликвидируем туберкулез!»</w:t>
                  </w:r>
                </w:p>
                <w:p w:rsidR="000F2BE1" w:rsidRPr="000F2BE1" w:rsidRDefault="000F2BE1" w:rsidP="000F2BE1">
                  <w:pPr>
                    <w:ind w:right="56"/>
                    <w:jc w:val="center"/>
                    <w:rPr>
                      <w:sz w:val="32"/>
                      <w:szCs w:val="32"/>
                    </w:rPr>
                  </w:pP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24 марта 2016 г.</w:t>
                  </w:r>
                </w:p>
              </w:txbxContent>
            </v:textbox>
          </v:shape>
        </w:pict>
      </w: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3708" w:rsidRDefault="000F3708">
      <w:pPr>
        <w:rPr>
          <w:lang w:val="en-US"/>
        </w:rPr>
      </w:pPr>
    </w:p>
    <w:p w:rsidR="000F3708" w:rsidRPr="000F3708" w:rsidRDefault="000F3708">
      <w:pPr>
        <w:rPr>
          <w:lang w:val="en-US"/>
        </w:rPr>
      </w:pPr>
    </w:p>
    <w:tbl>
      <w:tblPr>
        <w:tblStyle w:val="a3"/>
        <w:tblW w:w="10740" w:type="dxa"/>
        <w:tblInd w:w="-176" w:type="dxa"/>
        <w:tblLook w:val="04A0" w:firstRow="1" w:lastRow="0" w:firstColumn="1" w:lastColumn="0" w:noHBand="0" w:noVBand="1"/>
      </w:tblPr>
      <w:tblGrid>
        <w:gridCol w:w="3936"/>
        <w:gridCol w:w="6804"/>
      </w:tblGrid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Медицинская организация</w:t>
            </w:r>
          </w:p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Место проведения акции</w:t>
            </w:r>
          </w:p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Участники акции: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- сестринский персонал (количество)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- население (количество)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Pr="000F2BE1" w:rsidRDefault="000F2BE1" w:rsidP="000F2BE1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Какие </w:t>
            </w:r>
            <w:r w:rsidRPr="000F2BE1">
              <w:rPr>
                <w:b/>
                <w:sz w:val="24"/>
                <w:szCs w:val="24"/>
              </w:rPr>
              <w:t>мероприятия проведены в рамках акции (вып</w:t>
            </w:r>
            <w:r w:rsidRPr="000F2BE1">
              <w:rPr>
                <w:b/>
                <w:sz w:val="24"/>
                <w:szCs w:val="24"/>
              </w:rPr>
              <w:t>у</w:t>
            </w:r>
            <w:r w:rsidRPr="000F2BE1">
              <w:rPr>
                <w:b/>
                <w:sz w:val="24"/>
                <w:szCs w:val="24"/>
              </w:rPr>
              <w:t>щены листовки, плакаты, буклеты (кол-во), проведены лекции, беседы, конку</w:t>
            </w:r>
            <w:r w:rsidRPr="000F2BE1">
              <w:rPr>
                <w:b/>
                <w:sz w:val="24"/>
                <w:szCs w:val="24"/>
              </w:rPr>
              <w:t>р</w:t>
            </w:r>
            <w:r w:rsidRPr="000F2BE1">
              <w:rPr>
                <w:b/>
                <w:sz w:val="24"/>
                <w:szCs w:val="24"/>
              </w:rPr>
              <w:t>сы рисунков, плакатов, ярмарки здоровья и др.)</w:t>
            </w:r>
            <w:proofErr w:type="gramEnd"/>
          </w:p>
          <w:p w:rsidR="000F2BE1" w:rsidRPr="000F2BE1" w:rsidRDefault="000F2BE1" w:rsidP="000F2BE1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Проведено виде</w:t>
            </w:r>
            <w:proofErr w:type="gramStart"/>
            <w:r w:rsidRPr="000F2BE1">
              <w:rPr>
                <w:b/>
                <w:sz w:val="24"/>
                <w:szCs w:val="24"/>
              </w:rPr>
              <w:t>о</w:t>
            </w:r>
            <w:r w:rsidR="000F2BE1" w:rsidRPr="000F2BE1">
              <w:rPr>
                <w:b/>
                <w:sz w:val="24"/>
                <w:szCs w:val="24"/>
              </w:rPr>
              <w:t>-</w:t>
            </w:r>
            <w:proofErr w:type="gramEnd"/>
            <w:r w:rsidRPr="000F2BE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0F2BE1">
              <w:rPr>
                <w:b/>
                <w:sz w:val="24"/>
                <w:szCs w:val="24"/>
              </w:rPr>
              <w:t>аудиолекций</w:t>
            </w:r>
            <w:proofErr w:type="spellEnd"/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Проведено круглых столов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Проведено тел</w:t>
            </w:r>
            <w:proofErr w:type="gramStart"/>
            <w:r w:rsidRPr="000F2BE1">
              <w:rPr>
                <w:b/>
                <w:sz w:val="24"/>
                <w:szCs w:val="24"/>
              </w:rPr>
              <w:t>е-</w:t>
            </w:r>
            <w:proofErr w:type="gramEnd"/>
            <w:r w:rsidRPr="000F2BE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0F2BE1">
              <w:rPr>
                <w:b/>
                <w:sz w:val="24"/>
                <w:szCs w:val="24"/>
              </w:rPr>
              <w:t>радиомероприятий</w:t>
            </w:r>
            <w:proofErr w:type="spellEnd"/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Статьи в печатных изданиях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9F5550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Сколько распространено приглашений на флюорографическое обследование</w:t>
            </w:r>
          </w:p>
          <w:p w:rsidR="000F2BE1" w:rsidRPr="000F2BE1" w:rsidRDefault="000F2BE1" w:rsidP="009F555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Сколько человек посетили День открытых дверей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Другие мероприятия</w:t>
            </w: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Default="000F2BE1" w:rsidP="003A2B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акции (отзывы, пожелания, благодарности)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</w:tbl>
    <w:p w:rsidR="007956A0" w:rsidRPr="009E2BFD" w:rsidRDefault="007956A0" w:rsidP="009F5550">
      <w:pPr>
        <w:rPr>
          <w:sz w:val="32"/>
          <w:szCs w:val="32"/>
        </w:rPr>
      </w:pPr>
    </w:p>
    <w:sectPr w:rsidR="007956A0" w:rsidRPr="009E2BFD" w:rsidSect="000F370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E2BFD"/>
    <w:rsid w:val="000F2BE1"/>
    <w:rsid w:val="000F3708"/>
    <w:rsid w:val="001E0F80"/>
    <w:rsid w:val="007956A0"/>
    <w:rsid w:val="00847BAB"/>
    <w:rsid w:val="009E2BFD"/>
    <w:rsid w:val="009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5</cp:revision>
  <dcterms:created xsi:type="dcterms:W3CDTF">2016-02-29T12:41:00Z</dcterms:created>
  <dcterms:modified xsi:type="dcterms:W3CDTF">2016-03-10T12:14:00Z</dcterms:modified>
</cp:coreProperties>
</file>