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23" w:rsidRPr="002E053D" w:rsidRDefault="009A5523" w:rsidP="009A5523">
      <w:pPr>
        <w:spacing w:after="0" w:line="240" w:lineRule="exact"/>
        <w:ind w:left="-709" w:firstLine="284"/>
        <w:jc w:val="center"/>
        <w:rPr>
          <w:rFonts w:eastAsia="Times New Roman" w:cs="Times New Roman"/>
          <w:b/>
          <w:noProof/>
          <w:color w:val="009900"/>
          <w:sz w:val="28"/>
          <w:szCs w:val="28"/>
          <w:lang w:eastAsia="ru-RU"/>
        </w:rPr>
      </w:pPr>
      <w:r w:rsidRPr="002E053D">
        <w:rPr>
          <w:rFonts w:eastAsia="Times New Roman" w:cs="Times New Roman"/>
          <w:b/>
          <w:noProof/>
          <w:color w:val="009900"/>
          <w:sz w:val="28"/>
          <w:szCs w:val="28"/>
          <w:lang w:eastAsia="ru-RU"/>
        </w:rPr>
        <w:t>ПАМЯТКА ДЛЯ РОДИТЕЛЕЙ</w:t>
      </w:r>
    </w:p>
    <w:p w:rsidR="009A5523" w:rsidRPr="002E053D" w:rsidRDefault="009A5523" w:rsidP="009A5523">
      <w:pPr>
        <w:spacing w:after="0" w:line="240" w:lineRule="auto"/>
        <w:jc w:val="center"/>
        <w:rPr>
          <w:rFonts w:eastAsia="Times New Roman" w:cs="Times New Roman"/>
          <w:b/>
          <w:i/>
          <w:color w:val="009900"/>
          <w:sz w:val="60"/>
          <w:szCs w:val="60"/>
          <w:lang w:eastAsia="ru-RU"/>
        </w:rPr>
      </w:pPr>
      <w:r w:rsidRPr="002E053D">
        <w:rPr>
          <w:rFonts w:eastAsia="Times New Roman" w:cs="Times New Roman"/>
          <w:b/>
          <w:i/>
          <w:noProof/>
          <w:color w:val="009900"/>
          <w:sz w:val="60"/>
          <w:szCs w:val="60"/>
          <w:lang w:eastAsia="ru-RU"/>
        </w:rPr>
        <w:t>«ПРОФИЛАКТИКА НАРКОМАНИИ»</w:t>
      </w:r>
    </w:p>
    <w:p w:rsidR="009A5523" w:rsidRPr="002E053D" w:rsidRDefault="009A5523" w:rsidP="009A5523">
      <w:pPr>
        <w:spacing w:after="0" w:line="240" w:lineRule="auto"/>
        <w:ind w:left="142" w:right="-1" w:firstLine="425"/>
        <w:jc w:val="both"/>
        <w:rPr>
          <w:rFonts w:eastAsia="Times New Roman" w:cs="Times New Roman"/>
          <w:sz w:val="28"/>
          <w:szCs w:val="28"/>
          <w:lang w:eastAsia="ru-RU"/>
        </w:rPr>
      </w:pPr>
      <w:r w:rsidRPr="002E053D">
        <w:rPr>
          <w:rFonts w:eastAsia="Times New Roman" w:cs="Times New Roman"/>
          <w:sz w:val="28"/>
          <w:szCs w:val="28"/>
          <w:lang w:eastAsia="ru-RU"/>
        </w:rPr>
        <w:t xml:space="preserve">Вряд ли найдётся родитель, который захочет, чтобы его ребёнок употреблял наркотики и был зависим от них. Но как уберечь сына или дочь от такой зависимости? Универсального рецепта, к сожалению, не существует. Но некоторые советы дать можно. </w:t>
      </w:r>
    </w:p>
    <w:p w:rsidR="009A5523" w:rsidRPr="002E053D" w:rsidRDefault="009A5523" w:rsidP="009A5523">
      <w:pPr>
        <w:spacing w:before="120" w:after="0" w:line="240" w:lineRule="auto"/>
        <w:ind w:left="142" w:right="-1" w:firstLine="425"/>
        <w:jc w:val="center"/>
        <w:rPr>
          <w:rFonts w:eastAsia="Times New Roman" w:cs="Times New Roman"/>
          <w:b/>
          <w:color w:val="006600"/>
          <w:sz w:val="32"/>
          <w:szCs w:val="32"/>
          <w:u w:val="single"/>
          <w:lang w:eastAsia="ru-RU"/>
        </w:rPr>
      </w:pPr>
      <w:r w:rsidRPr="002E053D">
        <w:rPr>
          <w:rFonts w:eastAsia="Times New Roman" w:cs="Times New Roman"/>
          <w:b/>
          <w:color w:val="006600"/>
          <w:sz w:val="32"/>
          <w:szCs w:val="32"/>
          <w:u w:val="single"/>
          <w:lang w:eastAsia="ru-RU"/>
        </w:rPr>
        <w:t>Когда можно заметить, что человек начал употребление наркотиков: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у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ходы из дома и прогулы в школе, институте по непонятным причинам;</w:t>
      </w:r>
    </w:p>
    <w:p w:rsidR="009A5523" w:rsidRPr="002E053D" w:rsidRDefault="002E053D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 wp14:anchorId="7B67C4BA" wp14:editId="56F31006">
            <wp:simplePos x="0" y="0"/>
            <wp:positionH relativeFrom="margin">
              <wp:posOffset>5473700</wp:posOffset>
            </wp:positionH>
            <wp:positionV relativeFrom="margin">
              <wp:posOffset>1826895</wp:posOffset>
            </wp:positionV>
            <wp:extent cx="1448435" cy="990600"/>
            <wp:effectExtent l="19050" t="19050" r="0" b="0"/>
            <wp:wrapNone/>
            <wp:docPr id="2" name="Рисунок 2" descr="C:\Documents and Settings\Doc\Рабочий стол\i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oc\Рабочий стол\i 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90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6340" w:rsidRPr="002E053D">
        <w:rPr>
          <w:rFonts w:eastAsia="Times New Roman" w:cs="Times New Roman"/>
          <w:sz w:val="26"/>
          <w:szCs w:val="26"/>
          <w:lang w:eastAsia="ru-RU"/>
        </w:rPr>
        <w:t>и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збегание контактов с домашними;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с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нижение успеваемости в школе, институте;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п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росьба дать денег на одну цель постоянно подменяется другой;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и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з дома пропадают ценные вещи;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ч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асто звонят незнакомые люди;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п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ребывание  в ванной и туалете становится чрезмерно длительным;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р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азговоры по телефону становятся насыщенными специфическим жаргоном;</w:t>
      </w:r>
    </w:p>
    <w:p w:rsidR="009A5523" w:rsidRPr="002E053D" w:rsidRDefault="009A5523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 wp14:anchorId="309BCD78" wp14:editId="64265001">
            <wp:simplePos x="0" y="0"/>
            <wp:positionH relativeFrom="column">
              <wp:posOffset>5107034</wp:posOffset>
            </wp:positionH>
            <wp:positionV relativeFrom="paragraph">
              <wp:posOffset>50074</wp:posOffset>
            </wp:positionV>
            <wp:extent cx="1817914" cy="1565807"/>
            <wp:effectExtent l="19050" t="19050" r="0" b="0"/>
            <wp:wrapNone/>
            <wp:docPr id="3" name="Рисунок 8" descr="vaccs_d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ccs_de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730" cy="1588905"/>
                    </a:xfrm>
                    <a:prstGeom prst="rect">
                      <a:avLst/>
                    </a:prstGeom>
                    <a:ln>
                      <a:solidFill>
                        <a:srgbClr val="0066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6340" w:rsidRPr="002E053D">
        <w:rPr>
          <w:rFonts w:eastAsia="Times New Roman" w:cs="Times New Roman"/>
          <w:sz w:val="26"/>
          <w:szCs w:val="26"/>
          <w:lang w:eastAsia="ru-RU"/>
        </w:rPr>
        <w:t>р</w:t>
      </w:r>
      <w:r w:rsidRPr="002E053D">
        <w:rPr>
          <w:rFonts w:eastAsia="Times New Roman" w:cs="Times New Roman"/>
          <w:sz w:val="26"/>
          <w:szCs w:val="26"/>
          <w:lang w:eastAsia="ru-RU"/>
        </w:rPr>
        <w:t>езко меняются музыкальные предпочтения;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у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худшение памяти, невозможность сосредоточиться;</w:t>
      </w:r>
      <w:r w:rsidR="009A5523" w:rsidRPr="002E053D">
        <w:rPr>
          <w:rFonts w:eastAsia="Times New Roman" w:cs="Times New Roman"/>
          <w:b/>
          <w:noProof/>
          <w:color w:val="666699"/>
          <w:sz w:val="26"/>
          <w:szCs w:val="26"/>
          <w:lang w:eastAsia="ru-RU"/>
        </w:rPr>
        <w:t xml:space="preserve"> 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б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ессонница сменяется пароксизмами сна;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ч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астая и резкая смена настроения и активности;</w:t>
      </w:r>
    </w:p>
    <w:p w:rsid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п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 xml:space="preserve">овышенная утомляемость сменяется </w:t>
      </w:r>
      <w:proofErr w:type="gramStart"/>
      <w:r w:rsidR="009A5523" w:rsidRPr="002E053D">
        <w:rPr>
          <w:rFonts w:eastAsia="Times New Roman" w:cs="Times New Roman"/>
          <w:sz w:val="26"/>
          <w:szCs w:val="26"/>
          <w:lang w:eastAsia="ru-RU"/>
        </w:rPr>
        <w:t>неукротимой</w:t>
      </w:r>
      <w:proofErr w:type="gramEnd"/>
      <w:r w:rsidR="009A5523" w:rsidRPr="002E053D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9A5523" w:rsidRPr="002E053D" w:rsidRDefault="009A5523" w:rsidP="002E053D">
      <w:pPr>
        <w:tabs>
          <w:tab w:val="left" w:pos="284"/>
          <w:tab w:val="left" w:pos="851"/>
        </w:tabs>
        <w:spacing w:after="0" w:line="240" w:lineRule="auto"/>
        <w:ind w:left="851" w:right="-1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энергичностью;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ч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резмерная бледность кожи;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р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асширенные или суженные в точку зрачки;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п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окрасневшие веки и глаза;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з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амедленн</w:t>
      </w:r>
      <w:r w:rsidRPr="002E053D">
        <w:rPr>
          <w:rFonts w:eastAsia="Times New Roman" w:cs="Times New Roman"/>
          <w:sz w:val="26"/>
          <w:szCs w:val="26"/>
          <w:lang w:eastAsia="ru-RU"/>
        </w:rPr>
        <w:t>ая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 xml:space="preserve"> или резко ускоренн</w:t>
      </w:r>
      <w:r w:rsidRPr="002E053D">
        <w:rPr>
          <w:rFonts w:eastAsia="Times New Roman" w:cs="Times New Roman"/>
          <w:sz w:val="26"/>
          <w:szCs w:val="26"/>
          <w:lang w:eastAsia="ru-RU"/>
        </w:rPr>
        <w:t>ая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 xml:space="preserve"> речь;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pacing w:val="-6"/>
          <w:sz w:val="26"/>
          <w:szCs w:val="26"/>
          <w:lang w:eastAsia="ru-RU"/>
        </w:rPr>
      </w:pPr>
      <w:r w:rsidRPr="002E053D">
        <w:rPr>
          <w:rFonts w:eastAsia="Times New Roman" w:cs="Times New Roman"/>
          <w:spacing w:val="-6"/>
          <w:sz w:val="26"/>
          <w:szCs w:val="26"/>
          <w:lang w:eastAsia="ru-RU"/>
        </w:rPr>
        <w:t>в</w:t>
      </w:r>
      <w:r w:rsidR="009A5523" w:rsidRPr="002E053D">
        <w:rPr>
          <w:rFonts w:eastAsia="Times New Roman" w:cs="Times New Roman"/>
          <w:spacing w:val="-6"/>
          <w:sz w:val="26"/>
          <w:szCs w:val="26"/>
          <w:lang w:eastAsia="ru-RU"/>
        </w:rPr>
        <w:t>ремя от времени наблюдаются быстро проходящие симптомы, похожие на простуду или грипп;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р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асстроенная координация движения;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с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леды от инъекций, порезы, синяки, инфильтраты и нарывы в местах инъекций;</w:t>
      </w:r>
    </w:p>
    <w:p w:rsidR="009A5523" w:rsidRPr="002E053D" w:rsidRDefault="000A6340" w:rsidP="009A5523">
      <w:pPr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142" w:right="-1" w:firstLine="425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2E053D">
        <w:rPr>
          <w:rFonts w:eastAsia="Times New Roman" w:cs="Times New Roman"/>
          <w:sz w:val="26"/>
          <w:szCs w:val="26"/>
          <w:lang w:eastAsia="ru-RU"/>
        </w:rPr>
        <w:t>в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 xml:space="preserve"> одежде или доме появляются шприцы, непонятные порошки, маленькие коробочки, капсулы, бумажки </w:t>
      </w:r>
      <w:r w:rsidR="009A5523" w:rsidRPr="002E053D">
        <w:rPr>
          <w:rFonts w:eastAsia="Times New Roman" w:cs="Times New Roman"/>
          <w:sz w:val="26"/>
          <w:szCs w:val="26"/>
          <w:u w:val="single"/>
          <w:lang w:eastAsia="ru-RU"/>
        </w:rPr>
        <w:t xml:space="preserve"> </w:t>
      </w:r>
      <w:r w:rsidR="009A5523" w:rsidRPr="002E053D">
        <w:rPr>
          <w:rFonts w:eastAsia="Times New Roman" w:cs="Times New Roman"/>
          <w:sz w:val="26"/>
          <w:szCs w:val="26"/>
          <w:lang w:eastAsia="ru-RU"/>
        </w:rPr>
        <w:t>свёрнутые в трубочку, обожженная металлическая посуда и ложки.</w:t>
      </w:r>
    </w:p>
    <w:p w:rsidR="009A5523" w:rsidRPr="002E053D" w:rsidRDefault="009A5523" w:rsidP="009A5523">
      <w:pPr>
        <w:tabs>
          <w:tab w:val="left" w:pos="284"/>
        </w:tabs>
        <w:spacing w:before="120" w:after="0" w:line="240" w:lineRule="auto"/>
        <w:ind w:left="142" w:right="-1" w:firstLine="425"/>
        <w:jc w:val="both"/>
        <w:rPr>
          <w:rFonts w:eastAsia="Times New Roman" w:cs="Times New Roman"/>
          <w:b/>
          <w:color w:val="006600"/>
          <w:sz w:val="28"/>
          <w:szCs w:val="28"/>
          <w:u w:val="single"/>
          <w:lang w:eastAsia="ru-RU"/>
        </w:rPr>
      </w:pPr>
      <w:r w:rsidRPr="002E053D">
        <w:rPr>
          <w:rFonts w:eastAsia="Times New Roman" w:cs="Times New Roman"/>
          <w:b/>
          <w:color w:val="006600"/>
          <w:sz w:val="28"/>
          <w:szCs w:val="28"/>
          <w:u w:val="single"/>
          <w:lang w:eastAsia="ru-RU"/>
        </w:rPr>
        <w:t>Как же себя вести родителям, если ребёнок начал употребление наркотиков?</w:t>
      </w:r>
    </w:p>
    <w:p w:rsidR="009A5523" w:rsidRPr="002E053D" w:rsidRDefault="009A5523" w:rsidP="009A5523">
      <w:pPr>
        <w:spacing w:after="0" w:line="240" w:lineRule="auto"/>
        <w:ind w:left="142" w:right="-1" w:firstLine="425"/>
        <w:jc w:val="both"/>
        <w:rPr>
          <w:rFonts w:eastAsia="Times New Roman" w:cs="Times New Roman"/>
          <w:sz w:val="28"/>
          <w:szCs w:val="28"/>
          <w:lang w:eastAsia="ru-RU"/>
        </w:rPr>
      </w:pPr>
      <w:r w:rsidRPr="002E053D">
        <w:rPr>
          <w:rFonts w:eastAsia="Times New Roman" w:cs="Times New Roman"/>
          <w:b/>
          <w:sz w:val="28"/>
          <w:szCs w:val="28"/>
          <w:lang w:eastAsia="ru-RU"/>
        </w:rPr>
        <w:t>Чего не следует делать:</w:t>
      </w:r>
      <w:r w:rsidRPr="002E053D">
        <w:rPr>
          <w:rFonts w:eastAsia="Times New Roman" w:cs="Times New Roman"/>
          <w:sz w:val="28"/>
          <w:szCs w:val="28"/>
          <w:lang w:eastAsia="ru-RU"/>
        </w:rPr>
        <w:t xml:space="preserve"> не впадать в панику, не читать нотаций, не угрожать, не запугивать, не демонстрировать чрезмерного волнения, не терять самообладание. Не требовать обещаний, «что это в последний раз». Не рассчитывать на полную искренность. Не ожидать немедленных изменений в поведении ребёнка. Не обвинять себя и окружающих. Не обещать применения нереальных мер.</w:t>
      </w:r>
    </w:p>
    <w:p w:rsidR="009A5523" w:rsidRPr="002E053D" w:rsidRDefault="009A5523" w:rsidP="009A5523">
      <w:pPr>
        <w:spacing w:after="0" w:line="240" w:lineRule="auto"/>
        <w:ind w:left="142" w:right="-1" w:firstLine="425"/>
        <w:jc w:val="both"/>
        <w:rPr>
          <w:rFonts w:eastAsia="Times New Roman" w:cs="Times New Roman"/>
          <w:sz w:val="28"/>
          <w:szCs w:val="28"/>
          <w:lang w:eastAsia="ru-RU"/>
        </w:rPr>
      </w:pPr>
      <w:r w:rsidRPr="002E053D">
        <w:rPr>
          <w:rFonts w:eastAsia="Times New Roman" w:cs="Times New Roman"/>
          <w:b/>
          <w:sz w:val="28"/>
          <w:szCs w:val="28"/>
          <w:lang w:eastAsia="ru-RU"/>
        </w:rPr>
        <w:t>Что следует делать:</w:t>
      </w:r>
      <w:r w:rsidRPr="002E053D">
        <w:rPr>
          <w:rFonts w:eastAsia="Times New Roman" w:cs="Times New Roman"/>
          <w:sz w:val="28"/>
          <w:szCs w:val="28"/>
          <w:lang w:eastAsia="ru-RU"/>
        </w:rPr>
        <w:t xml:space="preserve"> внимательно наблюдать, если не уверены – накапливать факты, обсудить их с ребёнком, обратиться к специалисту самостоятельно или вместе. Найти, что можно изменить в своём поведении, чтобы воздействовать на ситуацию. </w:t>
      </w:r>
      <w:r w:rsidRPr="002E053D">
        <w:rPr>
          <w:rFonts w:eastAsia="Times New Roman" w:cs="Times New Roman"/>
          <w:spacing w:val="-6"/>
          <w:sz w:val="28"/>
          <w:szCs w:val="28"/>
          <w:lang w:eastAsia="ru-RU"/>
        </w:rPr>
        <w:t>Постараться быть предельно внимательными и последовательными. Выяснить какие меры и виды лечения имеются в настоящее время. Привлечь к решению проблемы возможных союзников. Но в любом случае – болезнь легче и дешевле предупредить, чем лечить</w:t>
      </w:r>
      <w:r w:rsidRPr="002E053D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2E053D" w:rsidRPr="002E053D" w:rsidRDefault="002E053D" w:rsidP="009A5523">
      <w:pPr>
        <w:spacing w:after="0" w:line="240" w:lineRule="auto"/>
        <w:ind w:left="142" w:right="-1" w:firstLine="142"/>
        <w:jc w:val="center"/>
        <w:rPr>
          <w:rFonts w:eastAsia="Times New Roman" w:cs="Times New Roman"/>
          <w:b/>
          <w:color w:val="403152" w:themeColor="accent4" w:themeShade="80"/>
          <w:sz w:val="20"/>
          <w:szCs w:val="20"/>
          <w:lang w:eastAsia="ru-RU"/>
        </w:rPr>
      </w:pPr>
    </w:p>
    <w:p w:rsidR="009A5523" w:rsidRPr="002E053D" w:rsidRDefault="009A5523" w:rsidP="009A5523">
      <w:pPr>
        <w:spacing w:after="0" w:line="240" w:lineRule="auto"/>
        <w:ind w:left="142" w:right="-1" w:firstLine="142"/>
        <w:jc w:val="center"/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</w:pPr>
      <w:r w:rsidRPr="002E053D"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  <w:t xml:space="preserve">За консультацией и лечением необходимо обратиться </w:t>
      </w:r>
    </w:p>
    <w:p w:rsidR="009A5523" w:rsidRPr="002E053D" w:rsidRDefault="009A5523" w:rsidP="009A5523">
      <w:pPr>
        <w:spacing w:after="0" w:line="240" w:lineRule="auto"/>
        <w:ind w:left="142" w:right="-1" w:firstLine="142"/>
        <w:jc w:val="center"/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</w:pPr>
      <w:r w:rsidRPr="002E053D"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  <w:t xml:space="preserve">в  БУЗ ОО «Наркологический диспансер» по адресу ул. </w:t>
      </w:r>
      <w:proofErr w:type="gramStart"/>
      <w:r w:rsidRPr="002E053D"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  <w:t>Учебная</w:t>
      </w:r>
      <w:proofErr w:type="gramEnd"/>
      <w:r w:rsidRPr="002E053D"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  <w:t xml:space="preserve"> 189 </w:t>
      </w:r>
    </w:p>
    <w:p w:rsidR="009A5523" w:rsidRDefault="009A5523" w:rsidP="002E053D">
      <w:pPr>
        <w:spacing w:after="0" w:line="240" w:lineRule="auto"/>
        <w:ind w:left="142" w:right="-1" w:firstLine="142"/>
        <w:jc w:val="center"/>
        <w:rPr>
          <w:rFonts w:ascii="Cambria" w:eastAsia="Times New Roman" w:hAnsi="Cambria" w:cs="Times New Roman"/>
          <w:color w:val="403152"/>
          <w:lang w:eastAsia="ru-RU"/>
        </w:rPr>
      </w:pPr>
      <w:r w:rsidRPr="002E053D">
        <w:rPr>
          <w:rFonts w:eastAsia="Times New Roman" w:cs="Times New Roman"/>
          <w:b/>
          <w:color w:val="403152" w:themeColor="accent4" w:themeShade="80"/>
          <w:sz w:val="30"/>
          <w:szCs w:val="30"/>
          <w:lang w:eastAsia="ru-RU"/>
        </w:rPr>
        <w:t>или по телефонам:</w:t>
      </w:r>
      <w:r w:rsidRPr="002E053D">
        <w:rPr>
          <w:rFonts w:eastAsia="Times New Roman" w:cs="Times New Roman"/>
          <w:b/>
          <w:color w:val="403152" w:themeColor="accent4" w:themeShade="80"/>
          <w:sz w:val="32"/>
          <w:szCs w:val="32"/>
          <w:lang w:eastAsia="ru-RU"/>
        </w:rPr>
        <w:t xml:space="preserve"> </w:t>
      </w:r>
      <w:r w:rsidRPr="002E053D">
        <w:rPr>
          <w:rFonts w:eastAsia="Times New Roman" w:cs="Times New Roman"/>
          <w:b/>
          <w:color w:val="403152" w:themeColor="accent4" w:themeShade="80"/>
          <w:sz w:val="28"/>
          <w:szCs w:val="28"/>
          <w:lang w:eastAsia="ru-RU"/>
        </w:rPr>
        <w:t>30-26-89, 57-24-17, 64-89-94, 24-68-71, 73-36-76, 41-25-41.</w:t>
      </w:r>
      <w:bookmarkStart w:id="0" w:name="_GoBack"/>
      <w:bookmarkEnd w:id="0"/>
    </w:p>
    <w:sectPr w:rsidR="009A5523" w:rsidSect="009A5523">
      <w:pgSz w:w="11906" w:h="16838"/>
      <w:pgMar w:top="568" w:right="566" w:bottom="426" w:left="426" w:header="708" w:footer="708" w:gutter="0"/>
      <w:pgBorders w:offsetFrom="page">
        <w:top w:val="dotDash" w:sz="4" w:space="24" w:color="632423" w:themeColor="accent2" w:themeShade="80"/>
        <w:left w:val="dotDash" w:sz="4" w:space="24" w:color="632423" w:themeColor="accent2" w:themeShade="80"/>
        <w:bottom w:val="dotDash" w:sz="4" w:space="24" w:color="632423" w:themeColor="accent2" w:themeShade="80"/>
        <w:right w:val="dotDash" w:sz="4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BC9"/>
    <w:multiLevelType w:val="hybridMultilevel"/>
    <w:tmpl w:val="FCBEA2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A2D1E7E"/>
    <w:multiLevelType w:val="hybridMultilevel"/>
    <w:tmpl w:val="F5B016FA"/>
    <w:lvl w:ilvl="0" w:tplc="CDF4A380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b/>
        <w:color w:val="0066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0E6"/>
    <w:rsid w:val="000A6340"/>
    <w:rsid w:val="001540E6"/>
    <w:rsid w:val="002E053D"/>
    <w:rsid w:val="002F2CA3"/>
    <w:rsid w:val="00744DE0"/>
    <w:rsid w:val="008C7F7D"/>
    <w:rsid w:val="009A5523"/>
    <w:rsid w:val="00B437B0"/>
    <w:rsid w:val="00B65172"/>
    <w:rsid w:val="00EA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Sveta</cp:lastModifiedBy>
  <cp:revision>8</cp:revision>
  <cp:lastPrinted>2013-11-05T05:54:00Z</cp:lastPrinted>
  <dcterms:created xsi:type="dcterms:W3CDTF">2013-11-05T05:48:00Z</dcterms:created>
  <dcterms:modified xsi:type="dcterms:W3CDTF">2013-11-18T18:04:00Z</dcterms:modified>
</cp:coreProperties>
</file>