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A" w:rsidRPr="00751F55" w:rsidRDefault="00DE636A" w:rsidP="00DE636A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  <w:r w:rsidRPr="00751F55">
        <w:rPr>
          <w:rFonts w:cs="Times New Roman"/>
          <w:b/>
          <w:sz w:val="28"/>
          <w:szCs w:val="28"/>
        </w:rPr>
        <w:t>Решение</w:t>
      </w:r>
    </w:p>
    <w:p w:rsidR="00DE636A" w:rsidRPr="00751F55" w:rsidRDefault="00DE636A" w:rsidP="00DE636A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  <w:r w:rsidRPr="00751F55">
        <w:rPr>
          <w:rFonts w:cs="Times New Roman"/>
          <w:b/>
          <w:sz w:val="28"/>
          <w:szCs w:val="28"/>
        </w:rPr>
        <w:t>симпозиума «Инновационные подходы в лабораторной диагностике»</w:t>
      </w:r>
    </w:p>
    <w:p w:rsidR="00DE636A" w:rsidRPr="00751F55" w:rsidRDefault="00DE636A" w:rsidP="00DE636A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  <w:r w:rsidRPr="00751F55">
        <w:rPr>
          <w:rFonts w:cs="Times New Roman"/>
          <w:b/>
          <w:sz w:val="28"/>
          <w:szCs w:val="28"/>
        </w:rPr>
        <w:t>25  апреля 2018 г. г. Омск</w:t>
      </w:r>
    </w:p>
    <w:p w:rsidR="00DE636A" w:rsidRDefault="00DE636A" w:rsidP="00DE636A">
      <w:pPr>
        <w:pStyle w:val="a7"/>
        <w:spacing w:before="0" w:after="0"/>
        <w:jc w:val="center"/>
        <w:rPr>
          <w:rFonts w:cs="Times New Roman"/>
        </w:rPr>
      </w:pPr>
      <w:r>
        <w:rPr>
          <w:rFonts w:cs="Times New Roman"/>
          <w:b/>
        </w:rPr>
        <w:t xml:space="preserve"> </w:t>
      </w:r>
    </w:p>
    <w:p w:rsidR="00DE636A" w:rsidRDefault="00DE636A" w:rsidP="00DE636A">
      <w:pPr>
        <w:pStyle w:val="a7"/>
        <w:spacing w:before="0" w:after="0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Участники  симпозиума,  обсудив инновационные подходы в лабораторной диагностике, к повышению квалификации фельдшеров-лаборантов, медицинских лабораторных техников, считают, что всем заинтересованным сторонам-специалистам и руководителям, ответственным за организацию работы лабораторных служб, органам управления здравоохранением, образовательным учреждениям и специализированной секции ОПСА «Лабораторная диагностика», необходимо работать совместно над решением следующих задач: </w:t>
      </w:r>
    </w:p>
    <w:p w:rsidR="00DE636A" w:rsidRDefault="00DE636A" w:rsidP="00DE636A">
      <w:pPr>
        <w:pStyle w:val="a7"/>
        <w:widowControl/>
        <w:numPr>
          <w:ilvl w:val="0"/>
          <w:numId w:val="1"/>
        </w:numPr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>Содействовать повышению доступности и качества лабораторной диагностики посредством применения новых технологий, эффективной организации и полноценного использования имеющегося кадрового потенциала.</w:t>
      </w:r>
    </w:p>
    <w:p w:rsidR="00DE636A" w:rsidRDefault="00DE636A" w:rsidP="00DE636A">
      <w:pPr>
        <w:pStyle w:val="a7"/>
        <w:widowControl/>
        <w:numPr>
          <w:ilvl w:val="0"/>
          <w:numId w:val="1"/>
        </w:numPr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Совершенствовать систему управления специалистов лабораторной диагностики путём решения вопроса об обязательном введении должности старших лаборантов в лабораториях за счет повышения эффективности и рационального использования кадровых и финансовых ресурсов в здравоохранении, а также на законодательном уровне. </w:t>
      </w:r>
    </w:p>
    <w:p w:rsidR="00DE636A" w:rsidRDefault="00DE636A" w:rsidP="00DE636A">
      <w:pPr>
        <w:pStyle w:val="a7"/>
        <w:widowControl/>
        <w:numPr>
          <w:ilvl w:val="0"/>
          <w:numId w:val="1"/>
        </w:numPr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Осуществлять профессиональную деятельность фельдшеров-лаборантов, медицинских лабораторных техников в соответствии с нормативными приказами </w:t>
      </w:r>
      <w:r w:rsidR="006C45C6">
        <w:rPr>
          <w:rFonts w:cs="Times New Roman"/>
        </w:rPr>
        <w:t>М</w:t>
      </w:r>
      <w:r>
        <w:rPr>
          <w:rFonts w:cs="Times New Roman"/>
        </w:rPr>
        <w:t xml:space="preserve">инистерства здравоохранения Российской Федерации и методическими рекомендациями по работе лабораторно-диагностической службы. </w:t>
      </w:r>
    </w:p>
    <w:p w:rsidR="00DE636A" w:rsidRDefault="00DE636A" w:rsidP="00DE636A">
      <w:pPr>
        <w:pStyle w:val="a7"/>
        <w:widowControl/>
        <w:numPr>
          <w:ilvl w:val="0"/>
          <w:numId w:val="1"/>
        </w:numPr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Внедрять инновационные технологии в профессиональную деятельность фельдшеров-лаборантов, медицинских лабораторных техников на основе доказательной практики. </w:t>
      </w:r>
    </w:p>
    <w:p w:rsidR="00DE636A" w:rsidRDefault="00DE636A" w:rsidP="00DE636A">
      <w:pPr>
        <w:pStyle w:val="a7"/>
        <w:widowControl/>
        <w:numPr>
          <w:ilvl w:val="0"/>
          <w:numId w:val="1"/>
        </w:numPr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>Применять индивидуальные средства защиты в условиях проведения исследований с потенциально инфицированными пациентами.</w:t>
      </w:r>
    </w:p>
    <w:p w:rsidR="00DE636A" w:rsidRDefault="00DE636A" w:rsidP="00DE636A">
      <w:pPr>
        <w:pStyle w:val="a7"/>
        <w:widowControl/>
        <w:numPr>
          <w:ilvl w:val="0"/>
          <w:numId w:val="1"/>
        </w:numPr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Создавать  условия для внедрения лабораторно-информационной системы, электронного документооборота в работу фельдшера-лаборанта, медицинского лабораторного техника. </w:t>
      </w:r>
    </w:p>
    <w:p w:rsidR="00DE636A" w:rsidRDefault="00DE636A" w:rsidP="00DE636A">
      <w:pPr>
        <w:pStyle w:val="a7"/>
        <w:widowControl/>
        <w:numPr>
          <w:ilvl w:val="0"/>
          <w:numId w:val="1"/>
        </w:numPr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>Участвовать в процессе подготовки медико-технического задания по обеспечению медицинским оборудованием, лекарственными средствами и расходными материалами.</w:t>
      </w:r>
    </w:p>
    <w:p w:rsidR="00DE636A" w:rsidRDefault="00DE636A" w:rsidP="00DE636A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Принимать участие в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разработке и дальнейшем внедрении профессиональных стандартов в деятельность специалистов службы лабораторной диагностики</w:t>
      </w:r>
    </w:p>
    <w:p w:rsidR="0065365F" w:rsidRDefault="00DE636A" w:rsidP="0065365F">
      <w:pPr>
        <w:pStyle w:val="a7"/>
        <w:widowControl/>
        <w:numPr>
          <w:ilvl w:val="0"/>
          <w:numId w:val="1"/>
        </w:numPr>
        <w:tabs>
          <w:tab w:val="left" w:pos="709"/>
        </w:tabs>
        <w:suppressAutoHyphens w:val="0"/>
        <w:spacing w:before="0" w:after="0"/>
        <w:ind w:left="0" w:firstLine="426"/>
        <w:contextualSpacing/>
        <w:jc w:val="both"/>
        <w:rPr>
          <w:rFonts w:cs="Times New Roman"/>
          <w:color w:val="000000" w:themeColor="text1"/>
        </w:rPr>
      </w:pPr>
      <w:r w:rsidRPr="0065365F">
        <w:rPr>
          <w:rFonts w:cs="Times New Roman"/>
          <w:color w:val="000000"/>
        </w:rPr>
        <w:t>Повышать престиж профессии фельдшера-лаборанта, медицинского лабораторного техника</w:t>
      </w:r>
      <w:r w:rsidRPr="0065365F">
        <w:rPr>
          <w:rFonts w:cs="Times New Roman"/>
          <w:color w:val="000000" w:themeColor="text1"/>
        </w:rPr>
        <w:t>.</w:t>
      </w:r>
    </w:p>
    <w:p w:rsidR="00DE636A" w:rsidRPr="0065365F" w:rsidRDefault="00DE636A" w:rsidP="0065365F">
      <w:pPr>
        <w:pStyle w:val="a7"/>
        <w:widowControl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before="0" w:after="0"/>
        <w:ind w:left="0" w:firstLine="426"/>
        <w:contextualSpacing/>
        <w:jc w:val="both"/>
        <w:rPr>
          <w:rFonts w:cs="Times New Roman"/>
          <w:color w:val="000000" w:themeColor="text1"/>
        </w:rPr>
      </w:pPr>
      <w:r w:rsidRPr="0065365F">
        <w:rPr>
          <w:rFonts w:cs="Times New Roman"/>
          <w:color w:val="000000" w:themeColor="text1"/>
        </w:rPr>
        <w:t xml:space="preserve">Способствовать повышению уровня персональной профессиональной ответственности  и компетентности фельдшеров-лаборантов, медицинских лабораторных техников.   </w:t>
      </w:r>
    </w:p>
    <w:p w:rsidR="00DE636A" w:rsidRDefault="00DE636A" w:rsidP="0065365F">
      <w:pPr>
        <w:pStyle w:val="a7"/>
        <w:widowControl/>
        <w:numPr>
          <w:ilvl w:val="0"/>
          <w:numId w:val="1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Работать над внедрением и совершенствованием системы непрерывного профессионального образования, в том числе посредством формирования дополнительных образовательных программ, расширения возможностей дистанционного обучения, активизации самостоятельной подготовки каждого </w:t>
      </w:r>
      <w:r w:rsidR="0065365F">
        <w:rPr>
          <w:rFonts w:cs="Times New Roman"/>
          <w:color w:val="000000" w:themeColor="text1"/>
        </w:rPr>
        <w:t>специалиста лабораторной диагностики</w:t>
      </w:r>
      <w:r>
        <w:rPr>
          <w:rFonts w:cs="Times New Roman"/>
        </w:rPr>
        <w:t xml:space="preserve">. </w:t>
      </w:r>
    </w:p>
    <w:p w:rsidR="00DE636A" w:rsidRDefault="00DE636A" w:rsidP="0065365F">
      <w:pPr>
        <w:pStyle w:val="a7"/>
        <w:widowControl/>
        <w:numPr>
          <w:ilvl w:val="0"/>
          <w:numId w:val="1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>Продолжить активную работу с обра</w:t>
      </w:r>
      <w:bookmarkStart w:id="0" w:name="_GoBack"/>
      <w:bookmarkEnd w:id="0"/>
      <w:r>
        <w:rPr>
          <w:rFonts w:cs="Times New Roman"/>
        </w:rPr>
        <w:t xml:space="preserve">зовательными медицинскими учреждениями по вопросам профессиональной подготовки студентов и </w:t>
      </w:r>
      <w:r>
        <w:rPr>
          <w:rFonts w:eastAsia="Calibri" w:cs="Times New Roman"/>
        </w:rPr>
        <w:t>приобретения специальных компетенций, необходимых для профессиональной деятельности в рамках квалификации медицинского лабораторного техника.</w:t>
      </w:r>
    </w:p>
    <w:p w:rsidR="00DE636A" w:rsidRDefault="00DE636A" w:rsidP="00751F55">
      <w:pPr>
        <w:pStyle w:val="a7"/>
        <w:widowControl/>
        <w:numPr>
          <w:ilvl w:val="0"/>
          <w:numId w:val="1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>Применять программы, направленные на  повышение квалификации медицинских кадров и проведение оценки уровня их квалификации.</w:t>
      </w:r>
    </w:p>
    <w:p w:rsidR="00DE636A" w:rsidRDefault="00DE636A" w:rsidP="00751F55">
      <w:pPr>
        <w:pStyle w:val="a7"/>
        <w:widowControl/>
        <w:numPr>
          <w:ilvl w:val="0"/>
          <w:numId w:val="1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 Активно участвовать в работе специализированных секций </w:t>
      </w:r>
      <w:r w:rsidR="00751F55">
        <w:rPr>
          <w:rFonts w:cs="Times New Roman"/>
        </w:rPr>
        <w:t xml:space="preserve">ОПСА и РАМС </w:t>
      </w:r>
      <w:r>
        <w:rPr>
          <w:rFonts w:cs="Times New Roman"/>
        </w:rPr>
        <w:t>«Лабораторная диагностика»</w:t>
      </w:r>
      <w:r w:rsidR="00751F55">
        <w:rPr>
          <w:rFonts w:cs="Times New Roman"/>
        </w:rPr>
        <w:t>.</w:t>
      </w:r>
    </w:p>
    <w:p w:rsidR="00F4122D" w:rsidRDefault="00F4122D"/>
    <w:sectPr w:rsidR="00F4122D" w:rsidSect="00751F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BF8"/>
    <w:multiLevelType w:val="hybridMultilevel"/>
    <w:tmpl w:val="BC0ED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636A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2E5"/>
    <w:rsid w:val="0004237B"/>
    <w:rsid w:val="000423F0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C48"/>
    <w:rsid w:val="00163D91"/>
    <w:rsid w:val="00163EBC"/>
    <w:rsid w:val="00163F7F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5D"/>
    <w:rsid w:val="001A225D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DA"/>
    <w:rsid w:val="001B6AF9"/>
    <w:rsid w:val="001B6B2C"/>
    <w:rsid w:val="001B6C43"/>
    <w:rsid w:val="001B6CD0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BE5"/>
    <w:rsid w:val="001F5CAD"/>
    <w:rsid w:val="001F5CBC"/>
    <w:rsid w:val="001F5E3E"/>
    <w:rsid w:val="001F5ED5"/>
    <w:rsid w:val="001F5FF4"/>
    <w:rsid w:val="001F61E6"/>
    <w:rsid w:val="001F653A"/>
    <w:rsid w:val="001F663E"/>
    <w:rsid w:val="001F6721"/>
    <w:rsid w:val="001F6748"/>
    <w:rsid w:val="001F67CE"/>
    <w:rsid w:val="001F6939"/>
    <w:rsid w:val="001F6CFE"/>
    <w:rsid w:val="001F6E1D"/>
    <w:rsid w:val="001F703F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B17"/>
    <w:rsid w:val="003B3BE4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591"/>
    <w:rsid w:val="005716ED"/>
    <w:rsid w:val="0057178F"/>
    <w:rsid w:val="005719D5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31C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65F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5C6"/>
    <w:rsid w:val="006C4683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55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B90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AFF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CCE"/>
    <w:rsid w:val="00B74FFD"/>
    <w:rsid w:val="00B7508A"/>
    <w:rsid w:val="00B750E1"/>
    <w:rsid w:val="00B752A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C75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36A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88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2C88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2C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C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52C88"/>
    <w:rPr>
      <w:rFonts w:ascii="Arial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F52C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52C88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F52C88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DE636A"/>
    <w:pPr>
      <w:widowControl w:val="0"/>
      <w:suppressAutoHyphens/>
      <w:spacing w:before="280" w:after="280"/>
    </w:pPr>
    <w:rPr>
      <w:rFonts w:eastAsia="Lucida Sans Unicode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Sveta</cp:lastModifiedBy>
  <cp:revision>6</cp:revision>
  <dcterms:created xsi:type="dcterms:W3CDTF">2018-04-18T11:58:00Z</dcterms:created>
  <dcterms:modified xsi:type="dcterms:W3CDTF">2018-05-05T09:23:00Z</dcterms:modified>
</cp:coreProperties>
</file>